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01D7" w14:textId="6F46DAAC" w:rsidR="002D7B8C" w:rsidRPr="00053B54" w:rsidRDefault="00627BDB" w:rsidP="005B1B93">
      <w:pPr>
        <w:jc w:val="both"/>
        <w:rPr>
          <w:b/>
          <w:color w:val="2E74B5" w:themeColor="accent1" w:themeShade="BF"/>
          <w:sz w:val="16"/>
          <w:szCs w:val="16"/>
        </w:rPr>
      </w:pPr>
      <w:r w:rsidRPr="00570523">
        <w:rPr>
          <w:b/>
          <w:color w:val="2E74B5" w:themeColor="accent1" w:themeShade="BF"/>
          <w:sz w:val="18"/>
          <w:szCs w:val="18"/>
        </w:rPr>
        <w:t>TCL/PR/</w:t>
      </w:r>
      <w:r w:rsidR="000436C4" w:rsidRPr="00570523">
        <w:rPr>
          <w:b/>
          <w:color w:val="2E74B5" w:themeColor="accent1" w:themeShade="BF"/>
          <w:sz w:val="18"/>
          <w:szCs w:val="18"/>
        </w:rPr>
        <w:t>1</w:t>
      </w:r>
      <w:r w:rsidR="00570523">
        <w:rPr>
          <w:b/>
          <w:color w:val="2E74B5" w:themeColor="accent1" w:themeShade="BF"/>
          <w:sz w:val="18"/>
          <w:szCs w:val="18"/>
        </w:rPr>
        <w:t>7</w:t>
      </w:r>
      <w:r w:rsidR="000436C4" w:rsidRPr="00570523">
        <w:rPr>
          <w:b/>
          <w:color w:val="2E74B5" w:themeColor="accent1" w:themeShade="BF"/>
          <w:sz w:val="18"/>
          <w:szCs w:val="18"/>
        </w:rPr>
        <w:t>/</w:t>
      </w:r>
      <w:r w:rsidR="00E921A7" w:rsidRPr="00570523">
        <w:rPr>
          <w:b/>
          <w:color w:val="2E74B5" w:themeColor="accent1" w:themeShade="BF"/>
          <w:sz w:val="18"/>
          <w:szCs w:val="18"/>
        </w:rPr>
        <w:t>2425</w:t>
      </w:r>
      <w:r w:rsidRPr="00570523">
        <w:rPr>
          <w:b/>
          <w:color w:val="2E74B5" w:themeColor="accent1" w:themeShade="BF"/>
          <w:sz w:val="18"/>
          <w:szCs w:val="18"/>
        </w:rPr>
        <w:t>/</w:t>
      </w:r>
      <w:r w:rsidR="00056679" w:rsidRPr="00570523">
        <w:rPr>
          <w:b/>
          <w:color w:val="2E74B5" w:themeColor="accent1" w:themeShade="BF"/>
          <w:sz w:val="18"/>
          <w:szCs w:val="18"/>
        </w:rPr>
        <w:t>Corporate</w:t>
      </w:r>
    </w:p>
    <w:p w14:paraId="7A298606" w14:textId="77777777" w:rsidR="00EF0E7A" w:rsidRDefault="00EF0E7A" w:rsidP="00EF0E7A">
      <w:pPr>
        <w:pStyle w:val="NormalWeb"/>
      </w:pPr>
      <w:r>
        <w:rPr>
          <w:rFonts w:asciiTheme="minorHAnsi" w:hAnsiTheme="minorHAnsi" w:cstheme="minorHAnsi"/>
          <w:b/>
          <w:color w:val="4F81BD"/>
          <w:sz w:val="28"/>
          <w:szCs w:val="28"/>
          <w:lang w:val="en-US" w:eastAsia="en-US"/>
        </w:rPr>
        <w:t xml:space="preserve">Tata Chemicals Limited (TCL) signs </w:t>
      </w:r>
      <w:proofErr w:type="spellStart"/>
      <w:r>
        <w:rPr>
          <w:rFonts w:asciiTheme="minorHAnsi" w:hAnsiTheme="minorHAnsi" w:cstheme="minorHAnsi"/>
          <w:b/>
          <w:color w:val="4F81BD"/>
          <w:sz w:val="28"/>
          <w:szCs w:val="28"/>
          <w:lang w:val="en-US" w:eastAsia="en-US"/>
        </w:rPr>
        <w:t>MoU</w:t>
      </w:r>
      <w:proofErr w:type="spellEnd"/>
      <w:r>
        <w:rPr>
          <w:rFonts w:asciiTheme="minorHAnsi" w:hAnsiTheme="minorHAnsi" w:cstheme="minorHAnsi"/>
          <w:b/>
          <w:color w:val="4F81BD"/>
          <w:sz w:val="28"/>
          <w:szCs w:val="28"/>
          <w:lang w:val="en-US" w:eastAsia="en-US"/>
        </w:rPr>
        <w:t xml:space="preserve"> with BSDT’s Integrated Cancer Treatment and Research Centre (ICTRC),</w:t>
      </w:r>
      <w:r>
        <w:rPr>
          <w:rFonts w:cstheme="minorHAnsi"/>
          <w:color w:val="4F81BD"/>
          <w:sz w:val="32"/>
          <w:szCs w:val="32"/>
          <w:lang w:val="en-US"/>
        </w:rPr>
        <w:t xml:space="preserve"> </w:t>
      </w:r>
      <w:r>
        <w:rPr>
          <w:rFonts w:asciiTheme="minorHAnsi" w:hAnsiTheme="minorHAnsi" w:cstheme="minorHAnsi"/>
          <w:b/>
          <w:color w:val="4F81BD"/>
          <w:sz w:val="28"/>
          <w:szCs w:val="28"/>
          <w:lang w:val="en-US" w:eastAsia="en-US"/>
        </w:rPr>
        <w:t>Pune</w:t>
      </w:r>
    </w:p>
    <w:p w14:paraId="26078EFD" w14:textId="77777777" w:rsidR="00EF0E7A" w:rsidRDefault="00EF0E7A" w:rsidP="00EF0E7A">
      <w:pPr>
        <w:pStyle w:val="NormalWeb"/>
        <w:spacing w:line="276" w:lineRule="auto"/>
        <w:jc w:val="center"/>
        <w:rPr>
          <w:rFonts w:ascii="Calibri" w:eastAsia="Calibri" w:hAnsi="Calibri" w:cstheme="minorHAnsi"/>
          <w:bCs/>
          <w:i/>
          <w:szCs w:val="18"/>
          <w:lang w:val="en-IN" w:eastAsia="en-IN"/>
        </w:rPr>
      </w:pPr>
      <w:r>
        <w:rPr>
          <w:rFonts w:ascii="Calibri" w:eastAsia="Calibri" w:hAnsi="Calibri" w:cstheme="minorHAnsi"/>
          <w:bCs/>
          <w:i/>
          <w:szCs w:val="18"/>
          <w:lang w:val="en-IN" w:eastAsia="en-IN"/>
        </w:rPr>
        <w:t xml:space="preserve">This collaboration aims to bridge modern scientific research with traditional </w:t>
      </w:r>
      <w:proofErr w:type="spellStart"/>
      <w:r>
        <w:rPr>
          <w:rFonts w:ascii="Calibri" w:eastAsia="Calibri" w:hAnsi="Calibri" w:cstheme="minorHAnsi"/>
          <w:bCs/>
          <w:i/>
          <w:szCs w:val="18"/>
          <w:lang w:val="en-IN" w:eastAsia="en-IN"/>
        </w:rPr>
        <w:t>Ayurvedic</w:t>
      </w:r>
      <w:proofErr w:type="spellEnd"/>
      <w:r>
        <w:rPr>
          <w:rFonts w:ascii="Calibri" w:eastAsia="Calibri" w:hAnsi="Calibri" w:cstheme="minorHAnsi"/>
          <w:bCs/>
          <w:i/>
          <w:szCs w:val="18"/>
          <w:lang w:val="en-IN" w:eastAsia="en-IN"/>
        </w:rPr>
        <w:t xml:space="preserve"> wisdom, fostering innovative solutions that support holistic well-being</w:t>
      </w:r>
    </w:p>
    <w:p w14:paraId="0B054EAA" w14:textId="343EDC94" w:rsidR="00EF0E7A" w:rsidRDefault="00EF0E7A" w:rsidP="00EF0E7A">
      <w:pPr>
        <w:pStyle w:val="NormalWeb"/>
        <w:spacing w:line="276" w:lineRule="auto"/>
        <w:jc w:val="both"/>
        <w:rPr>
          <w:rFonts w:asciiTheme="minorHAnsi" w:hAnsiTheme="minorHAnsi" w:cstheme="minorHAnsi"/>
          <w:sz w:val="22"/>
        </w:rPr>
      </w:pPr>
      <w:r>
        <w:rPr>
          <w:rFonts w:asciiTheme="minorHAnsi" w:hAnsiTheme="minorHAnsi" w:cstheme="minorHAnsi"/>
          <w:b/>
          <w:sz w:val="22"/>
          <w:szCs w:val="20"/>
        </w:rPr>
        <w:t>Pune | February 7</w:t>
      </w:r>
      <w:bookmarkStart w:id="0" w:name="_GoBack"/>
      <w:bookmarkEnd w:id="0"/>
      <w:r>
        <w:rPr>
          <w:rFonts w:asciiTheme="minorHAnsi" w:hAnsiTheme="minorHAnsi" w:cstheme="minorHAnsi"/>
          <w:b/>
          <w:sz w:val="22"/>
          <w:szCs w:val="20"/>
        </w:rPr>
        <w:t xml:space="preserve">, 2025: </w:t>
      </w:r>
      <w:r>
        <w:rPr>
          <w:rFonts w:asciiTheme="minorHAnsi" w:hAnsiTheme="minorHAnsi" w:cstheme="minorHAnsi"/>
          <w:sz w:val="22"/>
        </w:rPr>
        <w:t>Tata Chemicals Limited (TCL) a leading sustainable and science-led chemistry solutions company has signed a Memorandum of Understanding (</w:t>
      </w:r>
      <w:proofErr w:type="spellStart"/>
      <w:r>
        <w:rPr>
          <w:rFonts w:asciiTheme="minorHAnsi" w:hAnsiTheme="minorHAnsi" w:cstheme="minorHAnsi"/>
          <w:sz w:val="22"/>
        </w:rPr>
        <w:t>MoU</w:t>
      </w:r>
      <w:proofErr w:type="spellEnd"/>
      <w:r>
        <w:rPr>
          <w:rFonts w:asciiTheme="minorHAnsi" w:hAnsiTheme="minorHAnsi" w:cstheme="minorHAnsi"/>
          <w:sz w:val="22"/>
        </w:rPr>
        <w:t xml:space="preserve">) with </w:t>
      </w:r>
      <w:proofErr w:type="spellStart"/>
      <w:r>
        <w:rPr>
          <w:rFonts w:asciiTheme="minorHAnsi" w:hAnsiTheme="minorHAnsi" w:cstheme="minorHAnsi"/>
          <w:sz w:val="22"/>
        </w:rPr>
        <w:t>Bharatiya</w:t>
      </w:r>
      <w:proofErr w:type="spellEnd"/>
      <w:r>
        <w:rPr>
          <w:rFonts w:asciiTheme="minorHAnsi" w:hAnsiTheme="minorHAnsi" w:cstheme="minorHAnsi"/>
          <w:sz w:val="22"/>
        </w:rPr>
        <w:t xml:space="preserve"> </w:t>
      </w:r>
      <w:proofErr w:type="spellStart"/>
      <w:r>
        <w:rPr>
          <w:rFonts w:asciiTheme="minorHAnsi" w:hAnsiTheme="minorHAnsi" w:cstheme="minorHAnsi"/>
          <w:sz w:val="22"/>
        </w:rPr>
        <w:t>Sanskriti</w:t>
      </w:r>
      <w:proofErr w:type="spellEnd"/>
      <w:r>
        <w:rPr>
          <w:rFonts w:asciiTheme="minorHAnsi" w:hAnsiTheme="minorHAnsi" w:cstheme="minorHAnsi"/>
          <w:sz w:val="22"/>
        </w:rPr>
        <w:t xml:space="preserve"> </w:t>
      </w:r>
      <w:proofErr w:type="spellStart"/>
      <w:r>
        <w:rPr>
          <w:rFonts w:asciiTheme="minorHAnsi" w:hAnsiTheme="minorHAnsi" w:cstheme="minorHAnsi"/>
          <w:sz w:val="22"/>
        </w:rPr>
        <w:t>Darshan</w:t>
      </w:r>
      <w:proofErr w:type="spellEnd"/>
      <w:r>
        <w:rPr>
          <w:rFonts w:asciiTheme="minorHAnsi" w:hAnsiTheme="minorHAnsi" w:cstheme="minorHAnsi"/>
          <w:sz w:val="22"/>
        </w:rPr>
        <w:t xml:space="preserve"> Trust (BSDT) – BSDT’s Integrated Cancer Treatment and Research Centre (ICTRC) in Pune. This collaboration aims to explore the beneficial effects of TCL's prebiotic, soluble dietary </w:t>
      </w:r>
      <w:proofErr w:type="spellStart"/>
      <w:r>
        <w:rPr>
          <w:rFonts w:asciiTheme="minorHAnsi" w:hAnsiTheme="minorHAnsi" w:cstheme="minorHAnsi"/>
          <w:sz w:val="22"/>
        </w:rPr>
        <w:t>fibers</w:t>
      </w:r>
      <w:proofErr w:type="spellEnd"/>
      <w:r>
        <w:rPr>
          <w:rFonts w:asciiTheme="minorHAnsi" w:hAnsiTheme="minorHAnsi" w:cstheme="minorHAnsi"/>
          <w:sz w:val="22"/>
        </w:rPr>
        <w:t>, and their derivatives on gut health and overall wellness. This initiative underscores Tata Chemicals' and BSDT's shared commitment to delivering science-backed nutrition solutions that enhance quality of life.</w:t>
      </w:r>
    </w:p>
    <w:p w14:paraId="65A77F8F" w14:textId="77777777" w:rsidR="00EF0E7A" w:rsidRDefault="00EF0E7A" w:rsidP="00EF0E7A">
      <w:pPr>
        <w:pStyle w:val="NormalWeb"/>
        <w:spacing w:line="276" w:lineRule="auto"/>
        <w:jc w:val="both"/>
        <w:rPr>
          <w:rFonts w:asciiTheme="minorHAnsi" w:hAnsiTheme="minorHAnsi" w:cstheme="minorHAnsi"/>
          <w:sz w:val="22"/>
        </w:rPr>
      </w:pPr>
      <w:r>
        <w:rPr>
          <w:rFonts w:asciiTheme="minorHAnsi" w:hAnsiTheme="minorHAnsi" w:cstheme="minorHAnsi"/>
          <w:sz w:val="22"/>
        </w:rPr>
        <w:t xml:space="preserve">The </w:t>
      </w:r>
      <w:proofErr w:type="spellStart"/>
      <w:r>
        <w:rPr>
          <w:rFonts w:asciiTheme="minorHAnsi" w:hAnsiTheme="minorHAnsi" w:cstheme="minorHAnsi"/>
          <w:sz w:val="22"/>
        </w:rPr>
        <w:t>MoU</w:t>
      </w:r>
      <w:proofErr w:type="spellEnd"/>
      <w:r>
        <w:rPr>
          <w:rFonts w:asciiTheme="minorHAnsi" w:hAnsiTheme="minorHAnsi" w:cstheme="minorHAnsi"/>
          <w:sz w:val="22"/>
        </w:rPr>
        <w:t xml:space="preserve"> was signed in the presence of Tata Chemicals' R&amp;D team, led by Dr. Richard Lobo, and the BSDT team, led by Dr. </w:t>
      </w:r>
      <w:proofErr w:type="spellStart"/>
      <w:r>
        <w:rPr>
          <w:rFonts w:asciiTheme="minorHAnsi" w:hAnsiTheme="minorHAnsi" w:cstheme="minorHAnsi"/>
          <w:sz w:val="22"/>
        </w:rPr>
        <w:t>Sushrut</w:t>
      </w:r>
      <w:proofErr w:type="spellEnd"/>
      <w:r>
        <w:rPr>
          <w:rFonts w:asciiTheme="minorHAnsi" w:hAnsiTheme="minorHAnsi" w:cstheme="minorHAnsi"/>
          <w:sz w:val="22"/>
        </w:rPr>
        <w:t xml:space="preserve"> S. </w:t>
      </w:r>
      <w:proofErr w:type="spellStart"/>
      <w:r>
        <w:rPr>
          <w:rFonts w:asciiTheme="minorHAnsi" w:hAnsiTheme="minorHAnsi" w:cstheme="minorHAnsi"/>
          <w:sz w:val="22"/>
        </w:rPr>
        <w:t>Sardeshmukh</w:t>
      </w:r>
      <w:proofErr w:type="spellEnd"/>
      <w:r>
        <w:rPr>
          <w:rFonts w:asciiTheme="minorHAnsi" w:hAnsiTheme="minorHAnsi" w:cstheme="minorHAnsi"/>
          <w:sz w:val="22"/>
        </w:rPr>
        <w:t xml:space="preserve">, Trustee, BSDT, and Dr. </w:t>
      </w:r>
      <w:proofErr w:type="spellStart"/>
      <w:r>
        <w:rPr>
          <w:rFonts w:asciiTheme="minorHAnsi" w:hAnsiTheme="minorHAnsi" w:cstheme="minorHAnsi"/>
          <w:sz w:val="22"/>
        </w:rPr>
        <w:t>Vineeta</w:t>
      </w:r>
      <w:proofErr w:type="spellEnd"/>
      <w:r>
        <w:rPr>
          <w:rFonts w:asciiTheme="minorHAnsi" w:hAnsiTheme="minorHAnsi" w:cstheme="minorHAnsi"/>
          <w:sz w:val="22"/>
        </w:rPr>
        <w:t xml:space="preserve"> V. </w:t>
      </w:r>
      <w:proofErr w:type="spellStart"/>
      <w:r>
        <w:rPr>
          <w:rFonts w:asciiTheme="minorHAnsi" w:hAnsiTheme="minorHAnsi" w:cstheme="minorHAnsi"/>
          <w:sz w:val="22"/>
        </w:rPr>
        <w:t>Deshmukh</w:t>
      </w:r>
      <w:proofErr w:type="spellEnd"/>
      <w:r>
        <w:rPr>
          <w:rFonts w:asciiTheme="minorHAnsi" w:hAnsiTheme="minorHAnsi" w:cstheme="minorHAnsi"/>
          <w:sz w:val="22"/>
        </w:rPr>
        <w:t xml:space="preserve">, Deputy Director, ICTRC. This partnership will focus on integrating scientific research with </w:t>
      </w:r>
      <w:proofErr w:type="spellStart"/>
      <w:r>
        <w:rPr>
          <w:rFonts w:asciiTheme="minorHAnsi" w:hAnsiTheme="minorHAnsi" w:cstheme="minorHAnsi"/>
          <w:sz w:val="22"/>
        </w:rPr>
        <w:t>Ayurvedic</w:t>
      </w:r>
      <w:proofErr w:type="spellEnd"/>
      <w:r>
        <w:rPr>
          <w:rFonts w:asciiTheme="minorHAnsi" w:hAnsiTheme="minorHAnsi" w:cstheme="minorHAnsi"/>
          <w:sz w:val="22"/>
        </w:rPr>
        <w:t xml:space="preserve"> principles to develop advanced solutions for health and wellness.</w:t>
      </w:r>
    </w:p>
    <w:p w14:paraId="65D58CCE" w14:textId="77777777" w:rsidR="00EF0E7A" w:rsidRDefault="00EF0E7A" w:rsidP="00EF0E7A">
      <w:pPr>
        <w:spacing w:before="100" w:beforeAutospacing="1" w:after="100" w:afterAutospacing="1"/>
        <w:jc w:val="both"/>
        <w:rPr>
          <w:rFonts w:cstheme="minorHAnsi"/>
          <w:i/>
          <w:iCs/>
          <w:szCs w:val="24"/>
        </w:rPr>
      </w:pPr>
      <w:r>
        <w:rPr>
          <w:rFonts w:asciiTheme="minorHAnsi" w:eastAsia="Times New Roman" w:hAnsiTheme="minorHAnsi" w:cstheme="minorHAnsi"/>
          <w:szCs w:val="24"/>
          <w:lang w:val="en-GB" w:eastAsia="en-GB"/>
        </w:rPr>
        <w:t xml:space="preserve">Speaking on the occasion of signing the </w:t>
      </w:r>
      <w:proofErr w:type="spellStart"/>
      <w:r>
        <w:rPr>
          <w:rFonts w:asciiTheme="minorHAnsi" w:eastAsia="Times New Roman" w:hAnsiTheme="minorHAnsi" w:cstheme="minorHAnsi"/>
          <w:szCs w:val="24"/>
          <w:lang w:val="en-GB" w:eastAsia="en-GB"/>
        </w:rPr>
        <w:t>MoU</w:t>
      </w:r>
      <w:proofErr w:type="spellEnd"/>
      <w:r>
        <w:rPr>
          <w:rFonts w:asciiTheme="minorHAnsi" w:eastAsia="Times New Roman" w:hAnsiTheme="minorHAnsi" w:cstheme="minorHAnsi"/>
          <w:szCs w:val="24"/>
          <w:lang w:val="en-GB" w:eastAsia="en-GB"/>
        </w:rPr>
        <w:t>,</w:t>
      </w:r>
      <w:r>
        <w:rPr>
          <w:rFonts w:ascii="Times New Roman" w:eastAsia="Times New Roman" w:hAnsi="Times New Roman" w:cs="Times New Roman"/>
          <w:szCs w:val="24"/>
          <w:lang w:val="en-GB" w:eastAsia="en-GB"/>
        </w:rPr>
        <w:t xml:space="preserve"> </w:t>
      </w:r>
      <w:r>
        <w:rPr>
          <w:rFonts w:cstheme="minorHAnsi"/>
          <w:b/>
          <w:bCs/>
          <w:szCs w:val="24"/>
        </w:rPr>
        <w:t>Dr. Richard Lobo – Head - Innovation, R&amp;D, Business Excellence and Chief Ethics Counsellor at Tata Chemicals said</w:t>
      </w:r>
      <w:r>
        <w:rPr>
          <w:rFonts w:cstheme="minorHAnsi"/>
          <w:szCs w:val="24"/>
        </w:rPr>
        <w:t xml:space="preserve"> "</w:t>
      </w:r>
      <w:r>
        <w:rPr>
          <w:rFonts w:cstheme="minorHAnsi"/>
          <w:i/>
          <w:iCs/>
          <w:szCs w:val="24"/>
        </w:rPr>
        <w:t xml:space="preserve">This is a momentous occasion for us as BSDT’s Integrated Cancer Treatment and Research centre's mission and its values are closely aligned with that of Tata Chemicals. We are committed to working together in understanding and improving the functionality of our science-differentiated products in </w:t>
      </w:r>
      <w:proofErr w:type="spellStart"/>
      <w:r>
        <w:rPr>
          <w:rFonts w:cstheme="minorHAnsi"/>
          <w:i/>
          <w:iCs/>
          <w:szCs w:val="24"/>
        </w:rPr>
        <w:t>Ayurvedic</w:t>
      </w:r>
      <w:proofErr w:type="spellEnd"/>
      <w:r>
        <w:rPr>
          <w:rFonts w:cstheme="minorHAnsi"/>
          <w:i/>
          <w:iCs/>
          <w:szCs w:val="24"/>
        </w:rPr>
        <w:t xml:space="preserve"> formulations, for improving the quality of life &amp; alleviating pain through </w:t>
      </w:r>
      <w:proofErr w:type="spellStart"/>
      <w:r>
        <w:rPr>
          <w:rFonts w:cstheme="minorHAnsi"/>
          <w:i/>
          <w:iCs/>
          <w:szCs w:val="24"/>
        </w:rPr>
        <w:t>Ayurvedic</w:t>
      </w:r>
      <w:proofErr w:type="spellEnd"/>
      <w:r>
        <w:rPr>
          <w:rFonts w:cstheme="minorHAnsi"/>
          <w:i/>
          <w:iCs/>
          <w:szCs w:val="24"/>
        </w:rPr>
        <w:t xml:space="preserve"> disciplines.”</w:t>
      </w:r>
    </w:p>
    <w:p w14:paraId="4C879E57" w14:textId="77777777" w:rsidR="00EF0E7A" w:rsidRDefault="00EF0E7A" w:rsidP="00EF0E7A">
      <w:pPr>
        <w:jc w:val="both"/>
        <w:rPr>
          <w:rFonts w:cstheme="minorHAnsi"/>
          <w:i/>
          <w:iCs/>
          <w:szCs w:val="24"/>
        </w:rPr>
      </w:pPr>
      <w:r>
        <w:rPr>
          <w:rFonts w:cstheme="minorHAnsi"/>
          <w:b/>
          <w:bCs/>
          <w:szCs w:val="24"/>
          <w:lang w:val="en-US"/>
        </w:rPr>
        <w:t xml:space="preserve">Dr. </w:t>
      </w:r>
      <w:proofErr w:type="spellStart"/>
      <w:r>
        <w:rPr>
          <w:rFonts w:cstheme="minorHAnsi"/>
          <w:b/>
          <w:bCs/>
          <w:szCs w:val="24"/>
          <w:lang w:val="en-US"/>
        </w:rPr>
        <w:t>Sushrut</w:t>
      </w:r>
      <w:proofErr w:type="spellEnd"/>
      <w:r>
        <w:rPr>
          <w:rFonts w:cstheme="minorHAnsi"/>
          <w:b/>
          <w:bCs/>
          <w:szCs w:val="24"/>
          <w:lang w:val="en-US"/>
        </w:rPr>
        <w:t xml:space="preserve"> S. </w:t>
      </w:r>
      <w:proofErr w:type="spellStart"/>
      <w:proofErr w:type="gramStart"/>
      <w:r>
        <w:rPr>
          <w:rFonts w:cstheme="minorHAnsi"/>
          <w:b/>
          <w:bCs/>
          <w:szCs w:val="24"/>
          <w:lang w:val="en-US"/>
        </w:rPr>
        <w:t>Sardeshmukh</w:t>
      </w:r>
      <w:proofErr w:type="spellEnd"/>
      <w:r>
        <w:rPr>
          <w:rFonts w:cstheme="minorHAnsi"/>
          <w:b/>
          <w:bCs/>
          <w:szCs w:val="24"/>
          <w:lang w:val="en-US"/>
        </w:rPr>
        <w:t xml:space="preserve"> </w:t>
      </w:r>
      <w:r>
        <w:rPr>
          <w:rFonts w:cstheme="minorHAnsi"/>
          <w:b/>
          <w:bCs/>
          <w:szCs w:val="24"/>
        </w:rPr>
        <w:t>,</w:t>
      </w:r>
      <w:proofErr w:type="gramEnd"/>
      <w:r>
        <w:rPr>
          <w:rFonts w:cstheme="minorHAnsi"/>
          <w:b/>
          <w:bCs/>
          <w:szCs w:val="24"/>
        </w:rPr>
        <w:t xml:space="preserve"> Trustee</w:t>
      </w:r>
      <w:r>
        <w:rPr>
          <w:rFonts w:cstheme="minorHAnsi"/>
          <w:bCs/>
          <w:szCs w:val="24"/>
        </w:rPr>
        <w:t xml:space="preserve"> at</w:t>
      </w:r>
      <w:r>
        <w:rPr>
          <w:rFonts w:cstheme="minorHAnsi"/>
          <w:b/>
          <w:bCs/>
          <w:szCs w:val="24"/>
        </w:rPr>
        <w:t xml:space="preserve"> </w:t>
      </w:r>
      <w:proofErr w:type="spellStart"/>
      <w:r>
        <w:rPr>
          <w:rFonts w:cstheme="minorHAnsi"/>
          <w:b/>
          <w:bCs/>
          <w:szCs w:val="24"/>
        </w:rPr>
        <w:t>Bharatiya</w:t>
      </w:r>
      <w:proofErr w:type="spellEnd"/>
      <w:r>
        <w:rPr>
          <w:rFonts w:cstheme="minorHAnsi"/>
          <w:b/>
          <w:bCs/>
          <w:szCs w:val="24"/>
        </w:rPr>
        <w:t xml:space="preserve"> </w:t>
      </w:r>
      <w:proofErr w:type="spellStart"/>
      <w:r>
        <w:rPr>
          <w:rFonts w:cstheme="minorHAnsi"/>
          <w:b/>
          <w:bCs/>
          <w:szCs w:val="24"/>
        </w:rPr>
        <w:t>Sanskriti</w:t>
      </w:r>
      <w:proofErr w:type="spellEnd"/>
      <w:r>
        <w:rPr>
          <w:rFonts w:cstheme="minorHAnsi"/>
          <w:b/>
          <w:bCs/>
          <w:szCs w:val="24"/>
        </w:rPr>
        <w:t xml:space="preserve"> </w:t>
      </w:r>
      <w:proofErr w:type="spellStart"/>
      <w:r>
        <w:rPr>
          <w:rFonts w:cstheme="minorHAnsi"/>
          <w:b/>
          <w:bCs/>
          <w:szCs w:val="24"/>
        </w:rPr>
        <w:t>Darshan</w:t>
      </w:r>
      <w:proofErr w:type="spellEnd"/>
      <w:r>
        <w:rPr>
          <w:rFonts w:cstheme="minorHAnsi"/>
          <w:b/>
          <w:bCs/>
          <w:szCs w:val="24"/>
        </w:rPr>
        <w:t xml:space="preserve"> Trust</w:t>
      </w:r>
      <w:r>
        <w:rPr>
          <w:rFonts w:cstheme="minorHAnsi"/>
          <w:i/>
          <w:iCs/>
          <w:szCs w:val="24"/>
        </w:rPr>
        <w:t xml:space="preserve"> </w:t>
      </w:r>
      <w:r>
        <w:rPr>
          <w:rFonts w:cstheme="minorHAnsi"/>
          <w:b/>
          <w:bCs/>
          <w:szCs w:val="24"/>
        </w:rPr>
        <w:t>added</w:t>
      </w:r>
      <w:r>
        <w:rPr>
          <w:rFonts w:cstheme="minorHAnsi"/>
          <w:i/>
          <w:iCs/>
          <w:szCs w:val="24"/>
        </w:rPr>
        <w:t xml:space="preserve"> </w:t>
      </w:r>
      <w:r>
        <w:rPr>
          <w:rFonts w:cstheme="minorHAnsi"/>
          <w:szCs w:val="24"/>
        </w:rPr>
        <w:t>“</w:t>
      </w:r>
      <w:r>
        <w:rPr>
          <w:rFonts w:cstheme="minorHAnsi"/>
          <w:i/>
          <w:iCs/>
          <w:szCs w:val="24"/>
        </w:rPr>
        <w:t>We are very pleased to be working closely with Tata Chemicals. At BSDT, our mission has always been to integrate Ayurveda with modern science to enhance patient care and improve</w:t>
      </w:r>
      <w:r>
        <w:rPr>
          <w:rFonts w:cstheme="minorHAnsi"/>
          <w:szCs w:val="24"/>
        </w:rPr>
        <w:t xml:space="preserve"> </w:t>
      </w:r>
      <w:r>
        <w:rPr>
          <w:rFonts w:cstheme="minorHAnsi"/>
          <w:i/>
          <w:iCs/>
          <w:szCs w:val="24"/>
        </w:rPr>
        <w:t xml:space="preserve">quality of life. This collaboration is a significant step towards advancing research in Ayurveda integrated in wellness products with science-backed innovations. By combining our expertise in holistic healing with Tata Chemicals’ commitment to Innovative products, we aim to further explore solutions that support holistic well-being.” </w:t>
      </w:r>
    </w:p>
    <w:p w14:paraId="09D251D7" w14:textId="77777777" w:rsidR="00EF0E7A" w:rsidRDefault="00EF0E7A" w:rsidP="00EF0E7A">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BSDT, through its expertise in Ayurveda, has been instrumental in improving the quality of life and alleviating cancer-related suffering for thousands of patients. By combining Tata Chemicals’ nature-driven innovations with BSDT’s traditional healing approach, this initiative aims to advance nutritional science, expand the scope of holistic wellness, and develop impactful solutions that bridge tradition and modern healthcare advancements.</w:t>
      </w:r>
    </w:p>
    <w:p w14:paraId="649A5D99" w14:textId="77777777" w:rsidR="00EF0E7A" w:rsidRDefault="00EF0E7A" w:rsidP="00EF0E7A">
      <w:pPr>
        <w:pStyle w:val="NormalWeb"/>
        <w:spacing w:line="276" w:lineRule="auto"/>
        <w:jc w:val="both"/>
        <w:rPr>
          <w:rFonts w:cstheme="minorHAnsi"/>
          <w:sz w:val="20"/>
          <w:szCs w:val="20"/>
        </w:rPr>
      </w:pPr>
      <w:r>
        <w:rPr>
          <w:rFonts w:cstheme="minorHAnsi"/>
          <w:sz w:val="20"/>
          <w:szCs w:val="20"/>
        </w:rPr>
        <w:lastRenderedPageBreak/>
        <w:t>----------------------------------</w:t>
      </w:r>
    </w:p>
    <w:p w14:paraId="1105B524" w14:textId="77777777" w:rsidR="00EF0E7A" w:rsidRDefault="00EF0E7A" w:rsidP="00EF0E7A">
      <w:pPr>
        <w:shd w:val="clear" w:color="auto" w:fill="FFFFFF"/>
        <w:spacing w:after="0"/>
        <w:jc w:val="both"/>
        <w:rPr>
          <w:rFonts w:cstheme="minorHAnsi"/>
          <w:b/>
          <w:bCs/>
          <w:szCs w:val="18"/>
        </w:rPr>
      </w:pPr>
      <w:r>
        <w:rPr>
          <w:rFonts w:cstheme="minorHAnsi"/>
          <w:b/>
          <w:bCs/>
          <w:szCs w:val="18"/>
        </w:rPr>
        <w:t xml:space="preserve">About </w:t>
      </w:r>
      <w:proofErr w:type="spellStart"/>
      <w:r>
        <w:rPr>
          <w:rFonts w:cstheme="minorHAnsi"/>
          <w:b/>
          <w:bCs/>
          <w:szCs w:val="18"/>
        </w:rPr>
        <w:t>Bharatiya</w:t>
      </w:r>
      <w:proofErr w:type="spellEnd"/>
      <w:r>
        <w:rPr>
          <w:rFonts w:cstheme="minorHAnsi"/>
          <w:b/>
          <w:bCs/>
          <w:szCs w:val="18"/>
        </w:rPr>
        <w:t xml:space="preserve"> </w:t>
      </w:r>
      <w:proofErr w:type="spellStart"/>
      <w:r>
        <w:rPr>
          <w:rFonts w:cstheme="minorHAnsi"/>
          <w:b/>
          <w:bCs/>
          <w:szCs w:val="18"/>
        </w:rPr>
        <w:t>Sanskriti</w:t>
      </w:r>
      <w:proofErr w:type="spellEnd"/>
      <w:r>
        <w:rPr>
          <w:rFonts w:cstheme="minorHAnsi"/>
          <w:b/>
          <w:bCs/>
          <w:szCs w:val="18"/>
        </w:rPr>
        <w:t xml:space="preserve"> </w:t>
      </w:r>
      <w:proofErr w:type="spellStart"/>
      <w:r>
        <w:rPr>
          <w:rFonts w:cstheme="minorHAnsi"/>
          <w:b/>
          <w:bCs/>
          <w:szCs w:val="18"/>
        </w:rPr>
        <w:t>Darshan</w:t>
      </w:r>
      <w:proofErr w:type="spellEnd"/>
      <w:r>
        <w:rPr>
          <w:rFonts w:cstheme="minorHAnsi"/>
          <w:b/>
          <w:bCs/>
          <w:szCs w:val="18"/>
        </w:rPr>
        <w:t xml:space="preserve"> Trust (BSDT)</w:t>
      </w:r>
    </w:p>
    <w:p w14:paraId="2302D18A" w14:textId="77777777" w:rsidR="00EF0E7A" w:rsidRDefault="00EF0E7A" w:rsidP="00EF0E7A">
      <w:pPr>
        <w:shd w:val="clear" w:color="auto" w:fill="FFFFFF"/>
        <w:spacing w:after="0"/>
        <w:jc w:val="both"/>
        <w:rPr>
          <w:rFonts w:cstheme="minorHAnsi"/>
          <w:b/>
          <w:bCs/>
          <w:szCs w:val="18"/>
        </w:rPr>
      </w:pPr>
    </w:p>
    <w:p w14:paraId="3E2D5C19" w14:textId="77777777" w:rsidR="00EF0E7A" w:rsidRDefault="00EF0E7A" w:rsidP="00EF0E7A">
      <w:pPr>
        <w:shd w:val="clear" w:color="auto" w:fill="FFFFFF"/>
        <w:spacing w:after="0"/>
        <w:jc w:val="both"/>
        <w:rPr>
          <w:rFonts w:cstheme="minorHAnsi"/>
          <w:szCs w:val="18"/>
        </w:rPr>
      </w:pPr>
      <w:proofErr w:type="spellStart"/>
      <w:r>
        <w:rPr>
          <w:rFonts w:cstheme="minorHAnsi"/>
          <w:szCs w:val="18"/>
        </w:rPr>
        <w:t>Bharatiya</w:t>
      </w:r>
      <w:proofErr w:type="spellEnd"/>
      <w:r>
        <w:rPr>
          <w:rFonts w:cstheme="minorHAnsi"/>
          <w:szCs w:val="18"/>
        </w:rPr>
        <w:t xml:space="preserve"> </w:t>
      </w:r>
      <w:proofErr w:type="spellStart"/>
      <w:r>
        <w:rPr>
          <w:rFonts w:cstheme="minorHAnsi"/>
          <w:szCs w:val="18"/>
        </w:rPr>
        <w:t>Sanskriti</w:t>
      </w:r>
      <w:proofErr w:type="spellEnd"/>
      <w:r>
        <w:rPr>
          <w:rFonts w:cstheme="minorHAnsi"/>
          <w:szCs w:val="18"/>
        </w:rPr>
        <w:t xml:space="preserve"> </w:t>
      </w:r>
      <w:proofErr w:type="spellStart"/>
      <w:r>
        <w:rPr>
          <w:rFonts w:cstheme="minorHAnsi"/>
          <w:szCs w:val="18"/>
        </w:rPr>
        <w:t>Darshan</w:t>
      </w:r>
      <w:proofErr w:type="spellEnd"/>
      <w:r>
        <w:rPr>
          <w:rFonts w:cstheme="minorHAnsi"/>
          <w:szCs w:val="18"/>
        </w:rPr>
        <w:t xml:space="preserve"> Trust was established in the year 1954 with the vision of integrating age old wisdom of Indian Ayurveda Sciences to heal and cure cancer and critical ailments along-side modern medicine. Reverend </w:t>
      </w:r>
      <w:proofErr w:type="spellStart"/>
      <w:r>
        <w:rPr>
          <w:rFonts w:cstheme="minorHAnsi"/>
          <w:szCs w:val="18"/>
        </w:rPr>
        <w:t>Parampoojya</w:t>
      </w:r>
      <w:proofErr w:type="spellEnd"/>
      <w:r>
        <w:rPr>
          <w:rFonts w:cstheme="minorHAnsi"/>
          <w:szCs w:val="18"/>
        </w:rPr>
        <w:t xml:space="preserve"> P. K. </w:t>
      </w:r>
      <w:proofErr w:type="spellStart"/>
      <w:r>
        <w:rPr>
          <w:rFonts w:cstheme="minorHAnsi"/>
          <w:szCs w:val="18"/>
        </w:rPr>
        <w:t>Sardeshmukh</w:t>
      </w:r>
      <w:proofErr w:type="spellEnd"/>
      <w:r>
        <w:rPr>
          <w:rFonts w:cstheme="minorHAnsi"/>
          <w:szCs w:val="18"/>
        </w:rPr>
        <w:t xml:space="preserve"> </w:t>
      </w:r>
      <w:proofErr w:type="spellStart"/>
      <w:r>
        <w:rPr>
          <w:rFonts w:cstheme="minorHAnsi"/>
          <w:szCs w:val="18"/>
        </w:rPr>
        <w:t>Maharaj</w:t>
      </w:r>
      <w:proofErr w:type="spellEnd"/>
      <w:r>
        <w:rPr>
          <w:rFonts w:cstheme="minorHAnsi"/>
          <w:szCs w:val="18"/>
        </w:rPr>
        <w:t xml:space="preserve">, the founder of the </w:t>
      </w:r>
      <w:proofErr w:type="spellStart"/>
      <w:r>
        <w:rPr>
          <w:rFonts w:cstheme="minorHAnsi"/>
          <w:szCs w:val="18"/>
        </w:rPr>
        <w:t>Bharatiya</w:t>
      </w:r>
      <w:proofErr w:type="spellEnd"/>
      <w:r>
        <w:rPr>
          <w:rFonts w:cstheme="minorHAnsi"/>
          <w:szCs w:val="18"/>
        </w:rPr>
        <w:t xml:space="preserve"> </w:t>
      </w:r>
      <w:proofErr w:type="spellStart"/>
      <w:r>
        <w:rPr>
          <w:rFonts w:cstheme="minorHAnsi"/>
          <w:szCs w:val="18"/>
        </w:rPr>
        <w:t>Sanskriti</w:t>
      </w:r>
      <w:proofErr w:type="spellEnd"/>
      <w:r>
        <w:rPr>
          <w:rFonts w:cstheme="minorHAnsi"/>
          <w:szCs w:val="18"/>
        </w:rPr>
        <w:t xml:space="preserve"> </w:t>
      </w:r>
      <w:proofErr w:type="spellStart"/>
      <w:r>
        <w:rPr>
          <w:rFonts w:cstheme="minorHAnsi"/>
          <w:szCs w:val="18"/>
        </w:rPr>
        <w:t>Darshan</w:t>
      </w:r>
      <w:proofErr w:type="spellEnd"/>
      <w:r>
        <w:rPr>
          <w:rFonts w:cstheme="minorHAnsi"/>
          <w:szCs w:val="18"/>
        </w:rPr>
        <w:t xml:space="preserve"> Trust is regarded as an authority on Indian Traditional Sciences and a multi-faceted personality. The Cancer Research Project being carried out at the </w:t>
      </w:r>
      <w:proofErr w:type="spellStart"/>
      <w:r>
        <w:rPr>
          <w:rFonts w:cstheme="minorHAnsi"/>
          <w:szCs w:val="18"/>
        </w:rPr>
        <w:t>Ayurved</w:t>
      </w:r>
      <w:proofErr w:type="spellEnd"/>
      <w:r>
        <w:rPr>
          <w:rFonts w:cstheme="minorHAnsi"/>
          <w:szCs w:val="18"/>
        </w:rPr>
        <w:t xml:space="preserve"> Hospital &amp; Research centre since 1994, has treated more than 12,000 Cancer patients under this unique Traditional Indian and modern science approaches.</w:t>
      </w:r>
    </w:p>
    <w:p w14:paraId="6D32F110" w14:textId="77777777" w:rsidR="00EF0E7A" w:rsidRDefault="00EF0E7A" w:rsidP="00EF0E7A">
      <w:pPr>
        <w:shd w:val="clear" w:color="auto" w:fill="FFFFFF"/>
        <w:spacing w:after="0" w:line="240" w:lineRule="auto"/>
        <w:jc w:val="both"/>
        <w:rPr>
          <w:rFonts w:eastAsia="Arial" w:cstheme="minorHAnsi"/>
          <w:szCs w:val="18"/>
        </w:rPr>
      </w:pPr>
      <w:r>
        <w:rPr>
          <w:rFonts w:eastAsia="Arial" w:cstheme="minorHAnsi"/>
          <w:szCs w:val="18"/>
        </w:rPr>
        <w:t> </w:t>
      </w:r>
    </w:p>
    <w:p w14:paraId="5656E5AD" w14:textId="77777777" w:rsidR="00EF0E7A" w:rsidRDefault="00EF0E7A" w:rsidP="00EF0E7A">
      <w:pPr>
        <w:shd w:val="clear" w:color="auto" w:fill="FFFFFF"/>
        <w:spacing w:after="0" w:line="240" w:lineRule="auto"/>
        <w:jc w:val="both"/>
        <w:rPr>
          <w:rFonts w:cstheme="minorHAnsi"/>
          <w:color w:val="000000"/>
          <w:sz w:val="18"/>
          <w:szCs w:val="18"/>
        </w:rPr>
      </w:pPr>
    </w:p>
    <w:p w14:paraId="5EB60938" w14:textId="77777777" w:rsidR="00EF0E7A" w:rsidRDefault="00EF0E7A" w:rsidP="00EF0E7A">
      <w:pPr>
        <w:jc w:val="both"/>
        <w:rPr>
          <w:rFonts w:asciiTheme="minorHAnsi" w:hAnsiTheme="minorHAnsi" w:cstheme="minorHAnsi"/>
          <w:b/>
        </w:rPr>
      </w:pPr>
      <w:r>
        <w:rPr>
          <w:rFonts w:asciiTheme="minorHAnsi" w:hAnsiTheme="minorHAnsi" w:cstheme="minorHAnsi"/>
          <w:b/>
        </w:rPr>
        <w:t>About Tata Chemicals Ltd.</w:t>
      </w:r>
    </w:p>
    <w:p w14:paraId="088C8E5A" w14:textId="77777777" w:rsidR="00EF0E7A" w:rsidRDefault="00EF0E7A" w:rsidP="00EF0E7A">
      <w:pPr>
        <w:shd w:val="clear" w:color="auto" w:fill="FFFFFF"/>
        <w:jc w:val="both"/>
        <w:rPr>
          <w:rFonts w:asciiTheme="minorHAnsi" w:hAnsiTheme="minorHAnsi" w:cstheme="minorHAnsi"/>
          <w:lang w:val="en-GB"/>
        </w:rPr>
      </w:pPr>
      <w:r>
        <w:rPr>
          <w:rFonts w:asciiTheme="minorHAnsi" w:hAnsiTheme="minorHAnsi" w:cstheme="minorHAnsi"/>
          <w:lang w:val="en-GB"/>
        </w:rPr>
        <w:t>A part of over US$ 165 billion Tata Group, Tata Chemicals Limited, is a leading supplier of choice to Glass, Detergent, Industrial and Chemical sectors. The company has a strong position in the crop protection business through its subsidiary company, Rallis India Limited. Tata Chemicals has world class R&amp;D facilities in Pune and Bangalore.</w:t>
      </w:r>
    </w:p>
    <w:p w14:paraId="7A19AB5F" w14:textId="479C6BF3" w:rsidR="00F326F4" w:rsidRPr="00F326F4" w:rsidRDefault="00F326F4" w:rsidP="00F326F4">
      <w:pPr>
        <w:jc w:val="both"/>
        <w:rPr>
          <w:rFonts w:asciiTheme="minorHAnsi" w:hAnsiTheme="minorHAnsi" w:cstheme="minorHAnsi"/>
          <w:color w:val="0563C1" w:themeColor="hyperlink"/>
          <w:u w:val="single"/>
          <w:lang w:val="en-GB"/>
        </w:rPr>
      </w:pPr>
      <w:r>
        <w:rPr>
          <w:rFonts w:asciiTheme="minorHAnsi" w:hAnsiTheme="minorHAnsi" w:cstheme="minorHAnsi"/>
          <w:lang w:val="en-GB"/>
        </w:rPr>
        <w:t xml:space="preserve">Website: </w:t>
      </w:r>
      <w:hyperlink r:id="rId10" w:history="1">
        <w:r>
          <w:rPr>
            <w:rStyle w:val="Hyperlink"/>
            <w:rFonts w:asciiTheme="minorHAnsi" w:hAnsiTheme="minorHAnsi" w:cstheme="minorHAnsi"/>
            <w:lang w:val="en-GB"/>
          </w:rPr>
          <w:t>https://www.tatachemicals.com/</w:t>
        </w:r>
      </w:hyperlink>
    </w:p>
    <w:p w14:paraId="45D04456" w14:textId="4E9178C0" w:rsidR="00F326F4" w:rsidRDefault="00F326F4" w:rsidP="00F326F4">
      <w:pPr>
        <w:ind w:right="218"/>
        <w:jc w:val="both"/>
        <w:rPr>
          <w:rFonts w:asciiTheme="minorHAnsi" w:hAnsiTheme="minorHAnsi" w:cstheme="minorHAnsi"/>
          <w:sz w:val="20"/>
          <w:szCs w:val="20"/>
          <w:lang w:val="en-US"/>
        </w:rPr>
      </w:pPr>
      <w:r>
        <w:rPr>
          <w:rFonts w:asciiTheme="minorHAnsi" w:hAnsiTheme="minorHAnsi" w:cstheme="minorHAnsi"/>
          <w:b/>
          <w:color w:val="006EC0"/>
          <w:sz w:val="20"/>
          <w:szCs w:val="20"/>
        </w:rPr>
        <w:t>Follow</w:t>
      </w:r>
      <w:r>
        <w:rPr>
          <w:rFonts w:asciiTheme="minorHAnsi" w:hAnsiTheme="minorHAnsi" w:cstheme="minorHAnsi"/>
          <w:b/>
          <w:color w:val="006EC0"/>
          <w:spacing w:val="-6"/>
          <w:sz w:val="20"/>
          <w:szCs w:val="20"/>
        </w:rPr>
        <w:t xml:space="preserve"> </w:t>
      </w:r>
      <w:r>
        <w:rPr>
          <w:rFonts w:asciiTheme="minorHAnsi" w:hAnsiTheme="minorHAnsi" w:cstheme="minorHAnsi"/>
          <w:b/>
          <w:color w:val="006EC0"/>
          <w:sz w:val="20"/>
          <w:szCs w:val="20"/>
        </w:rPr>
        <w:t>us</w:t>
      </w:r>
      <w:r>
        <w:rPr>
          <w:rFonts w:asciiTheme="minorHAnsi" w:hAnsiTheme="minorHAnsi" w:cstheme="minorHAnsi"/>
          <w:b/>
          <w:color w:val="006EC0"/>
          <w:spacing w:val="-11"/>
          <w:sz w:val="20"/>
          <w:szCs w:val="20"/>
        </w:rPr>
        <w:t xml:space="preserve"> </w:t>
      </w:r>
      <w:r>
        <w:rPr>
          <w:rFonts w:asciiTheme="minorHAnsi" w:hAnsiTheme="minorHAnsi" w:cstheme="minorHAnsi"/>
          <w:b/>
          <w:color w:val="006EC0"/>
          <w:sz w:val="20"/>
          <w:szCs w:val="20"/>
        </w:rPr>
        <w:t xml:space="preserve">on:  </w:t>
      </w:r>
      <w:r>
        <w:rPr>
          <w:rFonts w:asciiTheme="minorHAnsi" w:hAnsiTheme="minorHAnsi" w:cstheme="minorHAnsi"/>
          <w:b/>
          <w:color w:val="006EC0"/>
          <w:spacing w:val="-11"/>
          <w:sz w:val="20"/>
          <w:szCs w:val="20"/>
        </w:rPr>
        <w:t xml:space="preserve"> </w:t>
      </w:r>
      <w:r>
        <w:rPr>
          <w:rFonts w:asciiTheme="minorHAnsi" w:hAnsiTheme="minorHAnsi" w:cstheme="minorHAnsi"/>
          <w:b/>
          <w:noProof/>
          <w:color w:val="006EC0"/>
          <w:spacing w:val="-6"/>
          <w:position w:val="-3"/>
          <w:sz w:val="20"/>
          <w:szCs w:val="20"/>
        </w:rPr>
        <w:drawing>
          <wp:inline distT="0" distB="0" distL="0" distR="0" wp14:anchorId="242BBF45" wp14:editId="746E8402">
            <wp:extent cx="285750" cy="323850"/>
            <wp:effectExtent l="0" t="0" r="0" b="0"/>
            <wp:docPr id="7" name="Picture 7"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A blue and white logo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Pr>
          <w:rFonts w:asciiTheme="minorHAnsi" w:hAnsiTheme="minorHAnsi" w:cstheme="minorHAnsi"/>
          <w:color w:val="006EC0"/>
          <w:spacing w:val="35"/>
          <w:sz w:val="20"/>
          <w:szCs w:val="20"/>
        </w:rPr>
        <w:t xml:space="preserve"> </w:t>
      </w:r>
      <w:hyperlink r:id="rId12"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w:t>
      </w:r>
      <w:r>
        <w:rPr>
          <w:rFonts w:asciiTheme="minorHAnsi" w:hAnsiTheme="minorHAnsi" w:cstheme="minorHAnsi"/>
          <w:color w:val="000000" w:themeColor="text1"/>
          <w:sz w:val="20"/>
          <w:szCs w:val="20"/>
        </w:rPr>
        <w:t>|</w:t>
      </w:r>
      <w:r>
        <w:rPr>
          <w:rFonts w:asciiTheme="minorHAnsi" w:hAnsiTheme="minorHAnsi" w:cstheme="minorHAnsi"/>
          <w:color w:val="006EC0"/>
          <w:spacing w:val="40"/>
          <w:sz w:val="20"/>
          <w:szCs w:val="20"/>
        </w:rPr>
        <w:t xml:space="preserve"> </w:t>
      </w:r>
      <w:r>
        <w:rPr>
          <w:rFonts w:asciiTheme="minorHAnsi" w:hAnsiTheme="minorHAnsi" w:cstheme="minorHAnsi"/>
          <w:noProof/>
          <w:color w:val="006EC0"/>
          <w:spacing w:val="-27"/>
          <w:position w:val="-3"/>
          <w:sz w:val="20"/>
          <w:szCs w:val="20"/>
        </w:rPr>
        <w:drawing>
          <wp:inline distT="0" distB="0" distL="0" distR="0" wp14:anchorId="3D556D2B" wp14:editId="4CF11423">
            <wp:extent cx="285750" cy="323850"/>
            <wp:effectExtent l="0" t="0" r="0" b="0"/>
            <wp:docPr id="6" name="Picture 6" descr="A logo of a camera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A logo of a camera  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Pr>
          <w:rFonts w:asciiTheme="minorHAnsi" w:hAnsiTheme="minorHAnsi" w:cstheme="minorHAnsi"/>
          <w:color w:val="006EC0"/>
          <w:spacing w:val="40"/>
          <w:sz w:val="20"/>
          <w:szCs w:val="20"/>
        </w:rPr>
        <w:t xml:space="preserve"> </w:t>
      </w:r>
      <w:hyperlink r:id="rId14" w:history="1">
        <w:r>
          <w:rPr>
            <w:rStyle w:val="Hyperlink"/>
            <w:rFonts w:asciiTheme="minorHAnsi" w:hAnsiTheme="minorHAnsi" w:cstheme="minorHAnsi"/>
            <w:sz w:val="20"/>
            <w:szCs w:val="20"/>
          </w:rPr>
          <w:t>Tata Chemicals Limited</w:t>
        </w:r>
      </w:hyperlink>
      <w:r>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pacing w:val="25"/>
          <w:sz w:val="20"/>
          <w:szCs w:val="20"/>
        </w:rPr>
        <w:t xml:space="preserve"> </w:t>
      </w:r>
      <w:r>
        <w:rPr>
          <w:rFonts w:asciiTheme="minorHAnsi" w:hAnsiTheme="minorHAnsi" w:cstheme="minorHAnsi"/>
          <w:noProof/>
          <w:color w:val="006EC0"/>
          <w:spacing w:val="-21"/>
          <w:position w:val="-3"/>
          <w:sz w:val="20"/>
          <w:szCs w:val="20"/>
        </w:rPr>
        <w:drawing>
          <wp:inline distT="0" distB="0" distL="0" distR="0" wp14:anchorId="1149DFD1" wp14:editId="6EA279BF">
            <wp:extent cx="352425" cy="323850"/>
            <wp:effectExtent l="0" t="0" r="9525" b="0"/>
            <wp:docPr id="5" name="Picture 5" descr="A red play button with a white arrow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A red play button with a white arrow  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Pr>
          <w:rFonts w:asciiTheme="minorHAnsi" w:hAnsiTheme="minorHAnsi" w:cstheme="minorHAnsi"/>
          <w:color w:val="006EC0"/>
          <w:spacing w:val="13"/>
          <w:sz w:val="20"/>
          <w:szCs w:val="20"/>
        </w:rPr>
        <w:t xml:space="preserve"> </w:t>
      </w:r>
      <w:hyperlink r:id="rId16"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w:t>
      </w:r>
      <w:r>
        <w:rPr>
          <w:rFonts w:asciiTheme="minorHAnsi" w:hAnsiTheme="minorHAnsi" w:cstheme="minorHAnsi"/>
          <w:sz w:val="20"/>
          <w:szCs w:val="20"/>
        </w:rPr>
        <w:t>|</w:t>
      </w:r>
      <w:r>
        <w:rPr>
          <w:rFonts w:asciiTheme="minorHAnsi" w:hAnsiTheme="minorHAnsi" w:cstheme="minorHAnsi"/>
          <w:spacing w:val="-11"/>
          <w:sz w:val="20"/>
          <w:szCs w:val="20"/>
        </w:rPr>
        <w:t xml:space="preserve">  </w:t>
      </w:r>
      <w:r>
        <w:rPr>
          <w:rFonts w:asciiTheme="minorHAnsi" w:hAnsiTheme="minorHAnsi" w:cstheme="minorHAnsi"/>
          <w:noProof/>
          <w:spacing w:val="-6"/>
          <w:sz w:val="20"/>
          <w:szCs w:val="20"/>
        </w:rPr>
        <w:drawing>
          <wp:inline distT="0" distB="0" distL="0" distR="0" wp14:anchorId="5A1C1C8E" wp14:editId="773FA279">
            <wp:extent cx="314325" cy="295275"/>
            <wp:effectExtent l="0" t="0" r="9525" b="9525"/>
            <wp:docPr id="4" name="Picture 4"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A blue and white logo  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Pr>
          <w:rFonts w:asciiTheme="minorHAnsi" w:hAnsiTheme="minorHAnsi" w:cstheme="minorHAnsi"/>
          <w:spacing w:val="-6"/>
          <w:sz w:val="20"/>
          <w:szCs w:val="20"/>
        </w:rPr>
        <w:t xml:space="preserve"> </w:t>
      </w:r>
      <w:hyperlink r:id="rId18" w:history="1">
        <w:r>
          <w:rPr>
            <w:rStyle w:val="Hyperlink"/>
            <w:rFonts w:asciiTheme="minorHAnsi" w:hAnsiTheme="minorHAnsi" w:cstheme="minorHAnsi"/>
            <w:sz w:val="20"/>
            <w:szCs w:val="20"/>
          </w:rPr>
          <w:t>Tata Chemicals Limited</w:t>
        </w:r>
      </w:hyperlink>
      <w:r>
        <w:rPr>
          <w:rFonts w:asciiTheme="minorHAnsi" w:hAnsiTheme="minorHAnsi" w:cstheme="minorHAnsi"/>
          <w:spacing w:val="-6"/>
          <w:sz w:val="20"/>
          <w:szCs w:val="20"/>
        </w:rPr>
        <w:t xml:space="preserve"> | </w:t>
      </w:r>
      <w:r>
        <w:rPr>
          <w:rFonts w:asciiTheme="minorHAnsi" w:hAnsiTheme="minorHAnsi" w:cstheme="minorHAnsi"/>
          <w:noProof/>
          <w:sz w:val="20"/>
          <w:szCs w:val="20"/>
        </w:rPr>
        <w:drawing>
          <wp:inline distT="0" distB="0" distL="0" distR="0" wp14:anchorId="0380664E" wp14:editId="2B3CD642">
            <wp:extent cx="247650" cy="247650"/>
            <wp:effectExtent l="0" t="0" r="0" b="0"/>
            <wp:docPr id="3" name="Picture 3" descr="Twitter Logo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Logo - Free Vectors &amp; PSDs to 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247650" cy="247650"/>
                    </a:xfrm>
                    <a:prstGeom prst="rect">
                      <a:avLst/>
                    </a:prstGeom>
                    <a:noFill/>
                    <a:ln>
                      <a:noFill/>
                    </a:ln>
                  </pic:spPr>
                </pic:pic>
              </a:graphicData>
            </a:graphic>
          </wp:inline>
        </w:drawing>
      </w:r>
      <w:r>
        <w:rPr>
          <w:rFonts w:asciiTheme="minorHAnsi" w:hAnsiTheme="minorHAnsi" w:cstheme="minorHAnsi"/>
          <w:spacing w:val="-6"/>
          <w:sz w:val="20"/>
          <w:szCs w:val="20"/>
        </w:rPr>
        <w:t xml:space="preserve"> </w:t>
      </w:r>
      <w:hyperlink r:id="rId20" w:history="1">
        <w:r>
          <w:rPr>
            <w:rStyle w:val="Hyperlink"/>
            <w:rFonts w:asciiTheme="minorHAnsi" w:hAnsiTheme="minorHAnsi" w:cstheme="minorHAnsi"/>
            <w:sz w:val="20"/>
            <w:szCs w:val="20"/>
          </w:rPr>
          <w:t>Tata Chemicals Limited</w:t>
        </w:r>
      </w:hyperlink>
    </w:p>
    <w:p w14:paraId="61DA7593" w14:textId="77777777" w:rsidR="00F326F4" w:rsidRDefault="00F326F4" w:rsidP="00F326F4">
      <w:pPr>
        <w:pStyle w:val="BodyText"/>
        <w:spacing w:before="11"/>
        <w:jc w:val="both"/>
        <w:rPr>
          <w:rFonts w:asciiTheme="minorHAnsi" w:hAnsiTheme="minorHAnsi" w:cstheme="minorHAnsi"/>
          <w:sz w:val="21"/>
        </w:rPr>
      </w:pPr>
    </w:p>
    <w:p w14:paraId="14DD7C8B" w14:textId="77777777" w:rsidR="00F326F4" w:rsidRDefault="00F326F4" w:rsidP="00F326F4">
      <w:pPr>
        <w:pStyle w:val="Heading2"/>
        <w:spacing w:before="1"/>
        <w:ind w:left="0"/>
        <w:rPr>
          <w:rFonts w:asciiTheme="minorHAnsi" w:hAnsiTheme="minorHAnsi" w:cstheme="minorHAnsi"/>
          <w:b w:val="0"/>
        </w:rPr>
      </w:pPr>
      <w:r>
        <w:rPr>
          <w:rFonts w:asciiTheme="minorHAnsi" w:hAnsiTheme="minorHAnsi" w:cstheme="minorHAnsi"/>
        </w:rPr>
        <w:t>For</w:t>
      </w:r>
      <w:r>
        <w:rPr>
          <w:rFonts w:asciiTheme="minorHAnsi" w:hAnsiTheme="minorHAnsi" w:cstheme="minorHAnsi"/>
          <w:spacing w:val="-2"/>
        </w:rPr>
        <w:t xml:space="preserve"> </w:t>
      </w:r>
      <w:r>
        <w:rPr>
          <w:rFonts w:asciiTheme="minorHAnsi" w:hAnsiTheme="minorHAnsi" w:cstheme="minorHAnsi"/>
        </w:rPr>
        <w:t>more</w:t>
      </w:r>
      <w:r>
        <w:rPr>
          <w:rFonts w:asciiTheme="minorHAnsi" w:hAnsiTheme="minorHAnsi" w:cstheme="minorHAnsi"/>
          <w:spacing w:val="-3"/>
        </w:rPr>
        <w:t xml:space="preserve"> </w:t>
      </w:r>
      <w:r>
        <w:rPr>
          <w:rFonts w:asciiTheme="minorHAnsi" w:hAnsiTheme="minorHAnsi" w:cstheme="minorHAnsi"/>
        </w:rPr>
        <w:t>information</w:t>
      </w:r>
      <w:r>
        <w:rPr>
          <w:rFonts w:asciiTheme="minorHAnsi" w:hAnsiTheme="minorHAnsi" w:cstheme="minorHAnsi"/>
          <w:spacing w:val="-3"/>
        </w:rPr>
        <w:t xml:space="preserve"> </w:t>
      </w:r>
      <w:r>
        <w:rPr>
          <w:rFonts w:asciiTheme="minorHAnsi" w:hAnsiTheme="minorHAnsi" w:cstheme="minorHAnsi"/>
        </w:rPr>
        <w:t>please</w:t>
      </w:r>
      <w:r>
        <w:rPr>
          <w:rFonts w:asciiTheme="minorHAnsi" w:hAnsiTheme="minorHAnsi" w:cstheme="minorHAnsi"/>
          <w:spacing w:val="-2"/>
        </w:rPr>
        <w:t xml:space="preserve"> </w:t>
      </w:r>
      <w:r>
        <w:rPr>
          <w:rFonts w:asciiTheme="minorHAnsi" w:hAnsiTheme="minorHAnsi" w:cstheme="minorHAnsi"/>
        </w:rPr>
        <w:t>contact</w:t>
      </w:r>
      <w:r>
        <w:rPr>
          <w:rFonts w:asciiTheme="minorHAnsi" w:hAnsiTheme="minorHAnsi" w:cstheme="minorHAnsi"/>
          <w:b w:val="0"/>
        </w:rPr>
        <w:t>:</w:t>
      </w:r>
    </w:p>
    <w:p w14:paraId="0FFFA8CE" w14:textId="77777777" w:rsidR="00F326F4" w:rsidRDefault="00F326F4" w:rsidP="00F326F4">
      <w:pPr>
        <w:pStyle w:val="BodyText"/>
        <w:spacing w:before="7"/>
        <w:jc w:val="both"/>
        <w:rPr>
          <w:rFonts w:asciiTheme="minorHAnsi" w:hAnsiTheme="minorHAnsi" w:cstheme="minorHAnsi"/>
          <w:sz w:val="25"/>
        </w:rPr>
      </w:pPr>
    </w:p>
    <w:tbl>
      <w:tblPr>
        <w:tblW w:w="8789" w:type="dxa"/>
        <w:tblLayout w:type="fixed"/>
        <w:tblCellMar>
          <w:left w:w="0" w:type="dxa"/>
          <w:right w:w="0" w:type="dxa"/>
        </w:tblCellMar>
        <w:tblLook w:val="01E0" w:firstRow="1" w:lastRow="1" w:firstColumn="1" w:lastColumn="1" w:noHBand="0" w:noVBand="0"/>
      </w:tblPr>
      <w:tblGrid>
        <w:gridCol w:w="4820"/>
        <w:gridCol w:w="3969"/>
      </w:tblGrid>
      <w:tr w:rsidR="00F326F4" w14:paraId="75E8796B" w14:textId="77777777" w:rsidTr="00A65A2F">
        <w:trPr>
          <w:trHeight w:val="649"/>
        </w:trPr>
        <w:tc>
          <w:tcPr>
            <w:tcW w:w="4820" w:type="dxa"/>
            <w:hideMark/>
          </w:tcPr>
          <w:p w14:paraId="5DFBA52D" w14:textId="77777777" w:rsidR="00F326F4" w:rsidRDefault="00F326F4">
            <w:pPr>
              <w:pStyle w:val="TableParagraph"/>
              <w:spacing w:line="225" w:lineRule="exact"/>
              <w:ind w:left="0"/>
              <w:jc w:val="both"/>
              <w:rPr>
                <w:rFonts w:asciiTheme="minorHAnsi" w:hAnsiTheme="minorHAnsi" w:cstheme="minorHAnsi"/>
              </w:rPr>
            </w:pPr>
            <w:r>
              <w:rPr>
                <w:rFonts w:asciiTheme="minorHAnsi" w:hAnsiTheme="minorHAnsi" w:cstheme="minorHAnsi"/>
              </w:rPr>
              <w:t>Chintan Joshi</w:t>
            </w:r>
          </w:p>
          <w:p w14:paraId="19FC8DFC" w14:textId="77777777" w:rsidR="00F326F4" w:rsidRDefault="00F326F4">
            <w:pPr>
              <w:pStyle w:val="TableParagraph"/>
              <w:ind w:left="0"/>
              <w:jc w:val="both"/>
              <w:rPr>
                <w:rFonts w:asciiTheme="minorHAnsi" w:hAnsiTheme="minorHAnsi" w:cstheme="minorHAnsi"/>
              </w:rPr>
            </w:pPr>
            <w:r>
              <w:rPr>
                <w:rFonts w:asciiTheme="minorHAnsi" w:hAnsiTheme="minorHAnsi" w:cstheme="minorHAnsi"/>
              </w:rPr>
              <w:t>Corporate</w:t>
            </w:r>
            <w:r>
              <w:rPr>
                <w:rFonts w:asciiTheme="minorHAnsi" w:hAnsiTheme="minorHAnsi" w:cstheme="minorHAnsi"/>
                <w:spacing w:val="-5"/>
              </w:rPr>
              <w:t xml:space="preserve"> </w:t>
            </w:r>
            <w:r>
              <w:rPr>
                <w:rFonts w:asciiTheme="minorHAnsi" w:hAnsiTheme="minorHAnsi" w:cstheme="minorHAnsi"/>
              </w:rPr>
              <w:t>Communications</w:t>
            </w:r>
          </w:p>
          <w:p w14:paraId="08DFBFD6" w14:textId="77777777" w:rsidR="00F326F4" w:rsidRDefault="00F326F4">
            <w:pPr>
              <w:pStyle w:val="TableParagraph"/>
              <w:ind w:left="0"/>
              <w:jc w:val="both"/>
              <w:rPr>
                <w:rFonts w:asciiTheme="minorHAnsi" w:hAnsiTheme="minorHAnsi" w:cstheme="minorHAnsi"/>
              </w:rPr>
            </w:pPr>
            <w:r>
              <w:rPr>
                <w:rFonts w:asciiTheme="minorHAnsi" w:hAnsiTheme="minorHAnsi" w:cstheme="minorHAnsi"/>
              </w:rPr>
              <w:t>Mobile:</w:t>
            </w:r>
            <w:r>
              <w:rPr>
                <w:rFonts w:asciiTheme="minorHAnsi" w:hAnsiTheme="minorHAnsi" w:cstheme="minorHAnsi"/>
                <w:spacing w:val="45"/>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91</w:t>
            </w:r>
            <w:r>
              <w:rPr>
                <w:rFonts w:asciiTheme="minorHAnsi" w:hAnsiTheme="minorHAnsi" w:cstheme="minorHAnsi"/>
                <w:spacing w:val="-3"/>
              </w:rPr>
              <w:t xml:space="preserve"> </w:t>
            </w:r>
            <w:r>
              <w:rPr>
                <w:rFonts w:asciiTheme="minorHAnsi" w:hAnsiTheme="minorHAnsi" w:cstheme="minorHAnsi"/>
              </w:rPr>
              <w:t xml:space="preserve">9223364761 </w:t>
            </w:r>
            <w:r>
              <w:rPr>
                <w:rFonts w:asciiTheme="minorHAnsi" w:hAnsiTheme="minorHAnsi" w:cstheme="minorHAnsi"/>
                <w:color w:val="0000FF"/>
                <w:spacing w:val="1"/>
              </w:rPr>
              <w:t xml:space="preserve"> </w:t>
            </w:r>
          </w:p>
          <w:p w14:paraId="0ACF2C91" w14:textId="77777777" w:rsidR="00F326F4" w:rsidRDefault="002C316D">
            <w:pPr>
              <w:pStyle w:val="TableParagraph"/>
              <w:spacing w:line="270" w:lineRule="atLeast"/>
              <w:ind w:left="0"/>
              <w:jc w:val="both"/>
              <w:rPr>
                <w:rFonts w:asciiTheme="minorHAnsi" w:hAnsiTheme="minorHAnsi" w:cstheme="minorHAnsi"/>
              </w:rPr>
            </w:pPr>
            <w:hyperlink r:id="rId21" w:history="1">
              <w:r w:rsidR="00F326F4">
                <w:rPr>
                  <w:rStyle w:val="Hyperlink"/>
                </w:rPr>
                <w:t>chjoshi@tatachemicals.com</w:t>
              </w:r>
            </w:hyperlink>
            <w:r w:rsidR="00F326F4">
              <w:t xml:space="preserve"> </w:t>
            </w:r>
          </w:p>
        </w:tc>
        <w:tc>
          <w:tcPr>
            <w:tcW w:w="3969" w:type="dxa"/>
            <w:hideMark/>
          </w:tcPr>
          <w:p w14:paraId="48ED7684" w14:textId="77777777" w:rsidR="00F326F4" w:rsidRDefault="00F326F4">
            <w:pPr>
              <w:pStyle w:val="TableParagraph"/>
              <w:spacing w:line="225" w:lineRule="exact"/>
              <w:ind w:left="0"/>
              <w:rPr>
                <w:rFonts w:asciiTheme="minorHAnsi" w:hAnsiTheme="minorHAnsi" w:cstheme="minorHAnsi"/>
              </w:rPr>
            </w:pPr>
            <w:r>
              <w:rPr>
                <w:rFonts w:asciiTheme="minorHAnsi" w:hAnsiTheme="minorHAnsi" w:cstheme="minorHAnsi"/>
              </w:rPr>
              <w:t>Karishma Changlani | Ayantika Sanyal</w:t>
            </w:r>
          </w:p>
          <w:p w14:paraId="58E87680" w14:textId="77777777" w:rsidR="00F326F4" w:rsidRDefault="00F326F4">
            <w:pPr>
              <w:pStyle w:val="TableParagraph"/>
              <w:ind w:left="0"/>
              <w:rPr>
                <w:rFonts w:asciiTheme="minorHAnsi" w:hAnsiTheme="minorHAnsi" w:cstheme="minorHAnsi"/>
              </w:rPr>
            </w:pPr>
            <w:proofErr w:type="spellStart"/>
            <w:r>
              <w:rPr>
                <w:rFonts w:asciiTheme="minorHAnsi" w:hAnsiTheme="minorHAnsi" w:cstheme="minorHAnsi"/>
              </w:rPr>
              <w:t>Adfactors</w:t>
            </w:r>
            <w:proofErr w:type="spellEnd"/>
            <w:r>
              <w:rPr>
                <w:rFonts w:asciiTheme="minorHAnsi" w:hAnsiTheme="minorHAnsi" w:cstheme="minorHAnsi"/>
                <w:spacing w:val="-3"/>
              </w:rPr>
              <w:t xml:space="preserve"> </w:t>
            </w:r>
            <w:r>
              <w:rPr>
                <w:rFonts w:asciiTheme="minorHAnsi" w:hAnsiTheme="minorHAnsi" w:cstheme="minorHAnsi"/>
              </w:rPr>
              <w:t>PR</w:t>
            </w:r>
          </w:p>
          <w:p w14:paraId="6916F074" w14:textId="06670E04" w:rsidR="00F326F4" w:rsidRPr="00A65A2F" w:rsidRDefault="00F326F4">
            <w:pPr>
              <w:pStyle w:val="TableParagraph"/>
              <w:ind w:left="0" w:right="-816"/>
              <w:rPr>
                <w:rFonts w:asciiTheme="minorHAnsi" w:hAnsiTheme="minorHAnsi" w:cstheme="minorHAnsi"/>
              </w:rPr>
            </w:pPr>
            <w:r>
              <w:rPr>
                <w:rFonts w:asciiTheme="minorHAnsi" w:hAnsiTheme="minorHAnsi" w:cstheme="minorHAnsi"/>
              </w:rPr>
              <w:t>Mobile:</w:t>
            </w:r>
            <w:r>
              <w:rPr>
                <w:rFonts w:asciiTheme="minorHAnsi" w:hAnsiTheme="minorHAnsi" w:cstheme="minorHAnsi"/>
                <w:spacing w:val="-3"/>
              </w:rPr>
              <w:t xml:space="preserve"> </w:t>
            </w:r>
            <w:r>
              <w:rPr>
                <w:rFonts w:asciiTheme="minorHAnsi" w:hAnsiTheme="minorHAnsi" w:cstheme="minorHAnsi"/>
              </w:rPr>
              <w:t>+91 70454 83380 |</w:t>
            </w:r>
            <w:r w:rsidR="00A65A2F">
              <w:rPr>
                <w:color w:val="000000"/>
                <w:lang w:eastAsia="en-IN"/>
              </w:rPr>
              <w:t>+91 79804</w:t>
            </w:r>
            <w:r>
              <w:rPr>
                <w:color w:val="000000"/>
                <w:lang w:eastAsia="en-IN"/>
              </w:rPr>
              <w:t xml:space="preserve">91548 </w:t>
            </w:r>
            <w:hyperlink r:id="rId22" w:history="1">
              <w:r>
                <w:rPr>
                  <w:rStyle w:val="Hyperlink"/>
                  <w:rFonts w:asciiTheme="minorHAnsi" w:hAnsiTheme="minorHAnsi" w:cstheme="minorHAnsi"/>
                </w:rPr>
                <w:t>karishma.changlani@adfactorspr.com</w:t>
              </w:r>
            </w:hyperlink>
          </w:p>
          <w:p w14:paraId="301377D2" w14:textId="77777777" w:rsidR="00F326F4" w:rsidRDefault="002C316D">
            <w:pPr>
              <w:pStyle w:val="TableParagraph"/>
              <w:ind w:left="0" w:right="-816"/>
              <w:rPr>
                <w:rFonts w:asciiTheme="minorHAnsi" w:hAnsiTheme="minorHAnsi" w:cstheme="minorHAnsi"/>
              </w:rPr>
            </w:pPr>
            <w:hyperlink r:id="rId23" w:history="1">
              <w:r w:rsidR="00F326F4">
                <w:rPr>
                  <w:rStyle w:val="Hyperlink"/>
                  <w:lang w:eastAsia="en-IN"/>
                </w:rPr>
                <w:t>ayantika.sanyal@adfactorspr.com</w:t>
              </w:r>
            </w:hyperlink>
          </w:p>
        </w:tc>
      </w:tr>
    </w:tbl>
    <w:p w14:paraId="7286FEAC" w14:textId="77777777" w:rsidR="00F326F4" w:rsidRDefault="00F326F4" w:rsidP="00F326F4">
      <w:pPr>
        <w:pStyle w:val="Heading2"/>
        <w:ind w:left="0"/>
        <w:rPr>
          <w:rFonts w:asciiTheme="minorHAnsi" w:hAnsiTheme="minorHAnsi" w:cstheme="minorHAnsi"/>
        </w:rPr>
      </w:pPr>
    </w:p>
    <w:p w14:paraId="7BFC65CD" w14:textId="77777777" w:rsidR="00A06BE2" w:rsidRPr="002D7B8C" w:rsidRDefault="00A06BE2" w:rsidP="00F326F4">
      <w:pPr>
        <w:jc w:val="both"/>
        <w:rPr>
          <w:rFonts w:ascii="Arial" w:hAnsi="Arial" w:cs="Arial"/>
          <w:sz w:val="24"/>
          <w:szCs w:val="24"/>
        </w:rPr>
      </w:pPr>
    </w:p>
    <w:sectPr w:rsidR="00A06BE2" w:rsidRPr="002D7B8C">
      <w:head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952E2" w14:textId="77777777" w:rsidR="00D60B8E" w:rsidRDefault="00D60B8E">
      <w:pPr>
        <w:spacing w:after="0" w:line="240" w:lineRule="auto"/>
      </w:pPr>
      <w:r>
        <w:separator/>
      </w:r>
    </w:p>
  </w:endnote>
  <w:endnote w:type="continuationSeparator" w:id="0">
    <w:p w14:paraId="5F4E30A2" w14:textId="77777777" w:rsidR="00D60B8E" w:rsidRDefault="00D6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5CA24" w14:textId="77777777" w:rsidR="00D60B8E" w:rsidRDefault="00D60B8E">
      <w:pPr>
        <w:spacing w:after="0" w:line="240" w:lineRule="auto"/>
      </w:pPr>
      <w:r>
        <w:separator/>
      </w:r>
    </w:p>
  </w:footnote>
  <w:footnote w:type="continuationSeparator" w:id="0">
    <w:p w14:paraId="553DC561" w14:textId="77777777" w:rsidR="00D60B8E" w:rsidRDefault="00D60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4D238" w14:textId="77777777" w:rsidR="00A06BE2" w:rsidRDefault="0007568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04766E05" wp14:editId="6ED5B899">
          <wp:simplePos x="0" y="0"/>
          <wp:positionH relativeFrom="column">
            <wp:posOffset>-508633</wp:posOffset>
          </wp:positionH>
          <wp:positionV relativeFrom="paragraph">
            <wp:posOffset>-69213</wp:posOffset>
          </wp:positionV>
          <wp:extent cx="6684010" cy="1352550"/>
          <wp:effectExtent l="0" t="0" r="0" b="0"/>
          <wp:wrapSquare wrapText="bothSides" distT="0" distB="0" distL="114300" distR="114300"/>
          <wp:docPr id="1" name="image1.png" descr="Press Relaise-01.jpg"/>
          <wp:cNvGraphicFramePr/>
          <a:graphic xmlns:a="http://schemas.openxmlformats.org/drawingml/2006/main">
            <a:graphicData uri="http://schemas.openxmlformats.org/drawingml/2006/picture">
              <pic:pic xmlns:pic="http://schemas.openxmlformats.org/drawingml/2006/picture">
                <pic:nvPicPr>
                  <pic:cNvPr id="0" name="image1.png" descr="Press Relaise-01.jpg"/>
                  <pic:cNvPicPr preferRelativeResize="0"/>
                </pic:nvPicPr>
                <pic:blipFill>
                  <a:blip r:embed="rId1"/>
                  <a:srcRect b="11065"/>
                  <a:stretch>
                    <a:fillRect/>
                  </a:stretch>
                </pic:blipFill>
                <pic:spPr>
                  <a:xfrm>
                    <a:off x="0" y="0"/>
                    <a:ext cx="6684010" cy="13525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5"/>
    <w:rsid w:val="0004165B"/>
    <w:rsid w:val="000436C4"/>
    <w:rsid w:val="00046E31"/>
    <w:rsid w:val="00052EF7"/>
    <w:rsid w:val="00053B54"/>
    <w:rsid w:val="00054D9C"/>
    <w:rsid w:val="00056679"/>
    <w:rsid w:val="00073BE5"/>
    <w:rsid w:val="0007568A"/>
    <w:rsid w:val="0008192A"/>
    <w:rsid w:val="000837D7"/>
    <w:rsid w:val="00097DC2"/>
    <w:rsid w:val="000A4206"/>
    <w:rsid w:val="000E4635"/>
    <w:rsid w:val="001019D9"/>
    <w:rsid w:val="00117F7C"/>
    <w:rsid w:val="00133097"/>
    <w:rsid w:val="0013394D"/>
    <w:rsid w:val="00141150"/>
    <w:rsid w:val="001455D9"/>
    <w:rsid w:val="0014734E"/>
    <w:rsid w:val="00156D90"/>
    <w:rsid w:val="00157E38"/>
    <w:rsid w:val="00166321"/>
    <w:rsid w:val="00171FC1"/>
    <w:rsid w:val="0017255C"/>
    <w:rsid w:val="00172711"/>
    <w:rsid w:val="00175F0F"/>
    <w:rsid w:val="00181E22"/>
    <w:rsid w:val="0019131A"/>
    <w:rsid w:val="001920D4"/>
    <w:rsid w:val="0019306F"/>
    <w:rsid w:val="001B0C04"/>
    <w:rsid w:val="001B5E0B"/>
    <w:rsid w:val="001C6D06"/>
    <w:rsid w:val="001D2646"/>
    <w:rsid w:val="001D649A"/>
    <w:rsid w:val="001E7864"/>
    <w:rsid w:val="001F45BA"/>
    <w:rsid w:val="00206CBF"/>
    <w:rsid w:val="00211B24"/>
    <w:rsid w:val="00220C0D"/>
    <w:rsid w:val="00221EE5"/>
    <w:rsid w:val="00232D5E"/>
    <w:rsid w:val="00245D8E"/>
    <w:rsid w:val="00263518"/>
    <w:rsid w:val="00263D6E"/>
    <w:rsid w:val="00281217"/>
    <w:rsid w:val="00286607"/>
    <w:rsid w:val="00290B06"/>
    <w:rsid w:val="00292FFE"/>
    <w:rsid w:val="002A1A3A"/>
    <w:rsid w:val="002A6400"/>
    <w:rsid w:val="002A7863"/>
    <w:rsid w:val="002C6B5A"/>
    <w:rsid w:val="002D7B8C"/>
    <w:rsid w:val="0030039F"/>
    <w:rsid w:val="00312F29"/>
    <w:rsid w:val="00312F3E"/>
    <w:rsid w:val="00342CC6"/>
    <w:rsid w:val="00343978"/>
    <w:rsid w:val="003525C5"/>
    <w:rsid w:val="00362123"/>
    <w:rsid w:val="00373A53"/>
    <w:rsid w:val="00380359"/>
    <w:rsid w:val="00384DFC"/>
    <w:rsid w:val="00387D70"/>
    <w:rsid w:val="00390E83"/>
    <w:rsid w:val="003977E8"/>
    <w:rsid w:val="003B1F36"/>
    <w:rsid w:val="003B22F7"/>
    <w:rsid w:val="003B3EE8"/>
    <w:rsid w:val="003C08DC"/>
    <w:rsid w:val="003D6CC5"/>
    <w:rsid w:val="003E0076"/>
    <w:rsid w:val="003E1598"/>
    <w:rsid w:val="00400CC9"/>
    <w:rsid w:val="00400FED"/>
    <w:rsid w:val="0040283F"/>
    <w:rsid w:val="00404ACA"/>
    <w:rsid w:val="00406BAE"/>
    <w:rsid w:val="00420BBD"/>
    <w:rsid w:val="0043042C"/>
    <w:rsid w:val="004349B0"/>
    <w:rsid w:val="00437F2A"/>
    <w:rsid w:val="0045152D"/>
    <w:rsid w:val="00457214"/>
    <w:rsid w:val="00463E29"/>
    <w:rsid w:val="00465DE6"/>
    <w:rsid w:val="00472ECB"/>
    <w:rsid w:val="0047482F"/>
    <w:rsid w:val="00474979"/>
    <w:rsid w:val="00480D10"/>
    <w:rsid w:val="00482FD7"/>
    <w:rsid w:val="00484403"/>
    <w:rsid w:val="00491DC7"/>
    <w:rsid w:val="00494A88"/>
    <w:rsid w:val="004B0AC0"/>
    <w:rsid w:val="004B2E61"/>
    <w:rsid w:val="004B68D1"/>
    <w:rsid w:val="004C1795"/>
    <w:rsid w:val="004E527A"/>
    <w:rsid w:val="004E57FA"/>
    <w:rsid w:val="004E6B9B"/>
    <w:rsid w:val="004F0271"/>
    <w:rsid w:val="004F2C03"/>
    <w:rsid w:val="005069FC"/>
    <w:rsid w:val="00512B0E"/>
    <w:rsid w:val="00522F9E"/>
    <w:rsid w:val="0053114C"/>
    <w:rsid w:val="00532061"/>
    <w:rsid w:val="005610F8"/>
    <w:rsid w:val="005667E4"/>
    <w:rsid w:val="00570523"/>
    <w:rsid w:val="00571C80"/>
    <w:rsid w:val="005726FB"/>
    <w:rsid w:val="00574A07"/>
    <w:rsid w:val="00590C56"/>
    <w:rsid w:val="005924F2"/>
    <w:rsid w:val="005B1B93"/>
    <w:rsid w:val="005B5530"/>
    <w:rsid w:val="005B5EFE"/>
    <w:rsid w:val="005D0B2C"/>
    <w:rsid w:val="005D28C6"/>
    <w:rsid w:val="005F6745"/>
    <w:rsid w:val="006073DD"/>
    <w:rsid w:val="00622995"/>
    <w:rsid w:val="0062303F"/>
    <w:rsid w:val="00627BDB"/>
    <w:rsid w:val="00630152"/>
    <w:rsid w:val="0063559F"/>
    <w:rsid w:val="0065008E"/>
    <w:rsid w:val="006519FA"/>
    <w:rsid w:val="0065542D"/>
    <w:rsid w:val="00657E3E"/>
    <w:rsid w:val="00661A28"/>
    <w:rsid w:val="00663FA0"/>
    <w:rsid w:val="00680D11"/>
    <w:rsid w:val="00681838"/>
    <w:rsid w:val="006851F0"/>
    <w:rsid w:val="00685C19"/>
    <w:rsid w:val="006B03C4"/>
    <w:rsid w:val="006B0E75"/>
    <w:rsid w:val="006B114B"/>
    <w:rsid w:val="006C4F0C"/>
    <w:rsid w:val="006C5E9A"/>
    <w:rsid w:val="006D1B8D"/>
    <w:rsid w:val="006E1565"/>
    <w:rsid w:val="006E72A3"/>
    <w:rsid w:val="006F69E5"/>
    <w:rsid w:val="00716E9D"/>
    <w:rsid w:val="00720FA7"/>
    <w:rsid w:val="00737CCD"/>
    <w:rsid w:val="00747D46"/>
    <w:rsid w:val="00752953"/>
    <w:rsid w:val="00753BAD"/>
    <w:rsid w:val="007545A5"/>
    <w:rsid w:val="00763EB6"/>
    <w:rsid w:val="007645AE"/>
    <w:rsid w:val="00796ABA"/>
    <w:rsid w:val="007A35E9"/>
    <w:rsid w:val="007A7179"/>
    <w:rsid w:val="007B2EF7"/>
    <w:rsid w:val="007C0D68"/>
    <w:rsid w:val="007C3AAE"/>
    <w:rsid w:val="007C4F27"/>
    <w:rsid w:val="007C598E"/>
    <w:rsid w:val="007D5736"/>
    <w:rsid w:val="007D6530"/>
    <w:rsid w:val="007F0122"/>
    <w:rsid w:val="0081003E"/>
    <w:rsid w:val="00813EE1"/>
    <w:rsid w:val="00830DC2"/>
    <w:rsid w:val="008321EA"/>
    <w:rsid w:val="0083532A"/>
    <w:rsid w:val="00841922"/>
    <w:rsid w:val="008460DB"/>
    <w:rsid w:val="00847439"/>
    <w:rsid w:val="00852CEB"/>
    <w:rsid w:val="00854879"/>
    <w:rsid w:val="00855E07"/>
    <w:rsid w:val="00873932"/>
    <w:rsid w:val="00886468"/>
    <w:rsid w:val="008934B8"/>
    <w:rsid w:val="008A124F"/>
    <w:rsid w:val="008A3962"/>
    <w:rsid w:val="008B07D3"/>
    <w:rsid w:val="008B3F1A"/>
    <w:rsid w:val="008B5E18"/>
    <w:rsid w:val="008C6408"/>
    <w:rsid w:val="008D167F"/>
    <w:rsid w:val="00900CAB"/>
    <w:rsid w:val="00904472"/>
    <w:rsid w:val="00907F2E"/>
    <w:rsid w:val="00921432"/>
    <w:rsid w:val="0092458C"/>
    <w:rsid w:val="009249DC"/>
    <w:rsid w:val="009275B0"/>
    <w:rsid w:val="00932F94"/>
    <w:rsid w:val="00951A75"/>
    <w:rsid w:val="00955EF6"/>
    <w:rsid w:val="00956E31"/>
    <w:rsid w:val="009675CD"/>
    <w:rsid w:val="00983302"/>
    <w:rsid w:val="00984F25"/>
    <w:rsid w:val="00990F30"/>
    <w:rsid w:val="009925F1"/>
    <w:rsid w:val="0099625D"/>
    <w:rsid w:val="009A7DA3"/>
    <w:rsid w:val="009B65F6"/>
    <w:rsid w:val="009D018E"/>
    <w:rsid w:val="009D1524"/>
    <w:rsid w:val="009D20D3"/>
    <w:rsid w:val="009E2D7B"/>
    <w:rsid w:val="00A06BE2"/>
    <w:rsid w:val="00A072E7"/>
    <w:rsid w:val="00A07ADE"/>
    <w:rsid w:val="00A11E16"/>
    <w:rsid w:val="00A3449B"/>
    <w:rsid w:val="00A35197"/>
    <w:rsid w:val="00A65A2F"/>
    <w:rsid w:val="00A70C44"/>
    <w:rsid w:val="00A73743"/>
    <w:rsid w:val="00A93611"/>
    <w:rsid w:val="00AC4516"/>
    <w:rsid w:val="00AD7FB3"/>
    <w:rsid w:val="00AE16F9"/>
    <w:rsid w:val="00AE4723"/>
    <w:rsid w:val="00AE4988"/>
    <w:rsid w:val="00B04D99"/>
    <w:rsid w:val="00B17FCC"/>
    <w:rsid w:val="00B212E5"/>
    <w:rsid w:val="00B27CD5"/>
    <w:rsid w:val="00B30F78"/>
    <w:rsid w:val="00B32A05"/>
    <w:rsid w:val="00B40422"/>
    <w:rsid w:val="00B53EDD"/>
    <w:rsid w:val="00B804FE"/>
    <w:rsid w:val="00B87D01"/>
    <w:rsid w:val="00BA5C7E"/>
    <w:rsid w:val="00BA697F"/>
    <w:rsid w:val="00BB5CD6"/>
    <w:rsid w:val="00BD5B30"/>
    <w:rsid w:val="00BF3A19"/>
    <w:rsid w:val="00BF5EEC"/>
    <w:rsid w:val="00C5052C"/>
    <w:rsid w:val="00C837D3"/>
    <w:rsid w:val="00C95065"/>
    <w:rsid w:val="00CA06E4"/>
    <w:rsid w:val="00CC7915"/>
    <w:rsid w:val="00CD0DF4"/>
    <w:rsid w:val="00CD3FD0"/>
    <w:rsid w:val="00CF3751"/>
    <w:rsid w:val="00D1155F"/>
    <w:rsid w:val="00D41010"/>
    <w:rsid w:val="00D42818"/>
    <w:rsid w:val="00D47DB7"/>
    <w:rsid w:val="00D555CB"/>
    <w:rsid w:val="00D60B8E"/>
    <w:rsid w:val="00D60F49"/>
    <w:rsid w:val="00D61521"/>
    <w:rsid w:val="00D653F1"/>
    <w:rsid w:val="00D750E1"/>
    <w:rsid w:val="00D7717B"/>
    <w:rsid w:val="00D81CE3"/>
    <w:rsid w:val="00DA0074"/>
    <w:rsid w:val="00DB422A"/>
    <w:rsid w:val="00DB540E"/>
    <w:rsid w:val="00DC0CBE"/>
    <w:rsid w:val="00DF1769"/>
    <w:rsid w:val="00E00BB9"/>
    <w:rsid w:val="00E00FBC"/>
    <w:rsid w:val="00E04F12"/>
    <w:rsid w:val="00E074D2"/>
    <w:rsid w:val="00E21AC7"/>
    <w:rsid w:val="00E26930"/>
    <w:rsid w:val="00E30AA3"/>
    <w:rsid w:val="00E3450B"/>
    <w:rsid w:val="00E35B17"/>
    <w:rsid w:val="00E46CD9"/>
    <w:rsid w:val="00E5141A"/>
    <w:rsid w:val="00E52BE5"/>
    <w:rsid w:val="00E6203F"/>
    <w:rsid w:val="00E739AB"/>
    <w:rsid w:val="00E76022"/>
    <w:rsid w:val="00E840FD"/>
    <w:rsid w:val="00E921A7"/>
    <w:rsid w:val="00E957ED"/>
    <w:rsid w:val="00EA2032"/>
    <w:rsid w:val="00EB2F6B"/>
    <w:rsid w:val="00EB4F04"/>
    <w:rsid w:val="00EB6686"/>
    <w:rsid w:val="00EC1269"/>
    <w:rsid w:val="00EC1D59"/>
    <w:rsid w:val="00EC2FE7"/>
    <w:rsid w:val="00ED132D"/>
    <w:rsid w:val="00EF0E7A"/>
    <w:rsid w:val="00EF7338"/>
    <w:rsid w:val="00F06B3E"/>
    <w:rsid w:val="00F17B3E"/>
    <w:rsid w:val="00F22BA5"/>
    <w:rsid w:val="00F27E1B"/>
    <w:rsid w:val="00F326F4"/>
    <w:rsid w:val="00F33E46"/>
    <w:rsid w:val="00F53E4A"/>
    <w:rsid w:val="00F60104"/>
    <w:rsid w:val="00F83129"/>
    <w:rsid w:val="00F8563F"/>
    <w:rsid w:val="00F92F6B"/>
    <w:rsid w:val="00FA3908"/>
    <w:rsid w:val="00FB2F05"/>
    <w:rsid w:val="00FB774C"/>
    <w:rsid w:val="00FE2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C18F5"/>
  <w15:chartTrackingRefBased/>
  <w15:docId w15:val="{FDAA57BE-753B-441E-8E43-E91F58E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65"/>
    <w:pPr>
      <w:spacing w:after="200" w:line="276" w:lineRule="auto"/>
    </w:pPr>
    <w:rPr>
      <w:rFonts w:ascii="Calibri" w:eastAsia="Calibri" w:hAnsi="Calibri" w:cs="Calibri"/>
      <w:lang w:eastAsia="en-IN"/>
    </w:rPr>
  </w:style>
  <w:style w:type="paragraph" w:styleId="Heading1">
    <w:name w:val="heading 1"/>
    <w:basedOn w:val="Normal"/>
    <w:next w:val="Normal"/>
    <w:link w:val="Heading1Char"/>
    <w:uiPriority w:val="9"/>
    <w:qFormat/>
    <w:rsid w:val="00181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semiHidden/>
    <w:unhideWhenUsed/>
    <w:qFormat/>
    <w:rsid w:val="00F326F4"/>
    <w:pPr>
      <w:widowControl w:val="0"/>
      <w:autoSpaceDE w:val="0"/>
      <w:autoSpaceDN w:val="0"/>
      <w:spacing w:after="0" w:line="240" w:lineRule="auto"/>
      <w:ind w:left="200"/>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65"/>
    <w:rPr>
      <w:color w:val="0563C1" w:themeColor="hyperlink"/>
      <w:u w:val="single"/>
    </w:rPr>
  </w:style>
  <w:style w:type="paragraph" w:styleId="Header">
    <w:name w:val="header"/>
    <w:basedOn w:val="Normal"/>
    <w:link w:val="HeaderChar"/>
    <w:uiPriority w:val="99"/>
    <w:unhideWhenUsed/>
    <w:rsid w:val="004C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795"/>
    <w:rPr>
      <w:rFonts w:ascii="Calibri" w:eastAsia="Calibri" w:hAnsi="Calibri" w:cs="Calibri"/>
      <w:lang w:eastAsia="en-IN"/>
    </w:rPr>
  </w:style>
  <w:style w:type="paragraph" w:styleId="Footer">
    <w:name w:val="footer"/>
    <w:basedOn w:val="Normal"/>
    <w:link w:val="FooterChar"/>
    <w:uiPriority w:val="99"/>
    <w:unhideWhenUsed/>
    <w:rsid w:val="004C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795"/>
    <w:rPr>
      <w:rFonts w:ascii="Calibri" w:eastAsia="Calibri" w:hAnsi="Calibri" w:cs="Calibri"/>
      <w:lang w:eastAsia="en-IN"/>
    </w:rPr>
  </w:style>
  <w:style w:type="character" w:styleId="CommentReference">
    <w:name w:val="annotation reference"/>
    <w:basedOn w:val="DefaultParagraphFont"/>
    <w:uiPriority w:val="99"/>
    <w:semiHidden/>
    <w:unhideWhenUsed/>
    <w:rsid w:val="00C95065"/>
    <w:rPr>
      <w:sz w:val="16"/>
      <w:szCs w:val="16"/>
    </w:rPr>
  </w:style>
  <w:style w:type="paragraph" w:styleId="CommentText">
    <w:name w:val="annotation text"/>
    <w:basedOn w:val="Normal"/>
    <w:link w:val="CommentTextChar"/>
    <w:uiPriority w:val="99"/>
    <w:unhideWhenUsed/>
    <w:rsid w:val="00C95065"/>
    <w:pPr>
      <w:spacing w:line="240" w:lineRule="auto"/>
    </w:pPr>
    <w:rPr>
      <w:sz w:val="20"/>
      <w:szCs w:val="20"/>
    </w:rPr>
  </w:style>
  <w:style w:type="character" w:customStyle="1" w:styleId="CommentTextChar">
    <w:name w:val="Comment Text Char"/>
    <w:basedOn w:val="DefaultParagraphFont"/>
    <w:link w:val="CommentText"/>
    <w:uiPriority w:val="99"/>
    <w:rsid w:val="00C95065"/>
    <w:rPr>
      <w:rFonts w:ascii="Calibri" w:eastAsia="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C95065"/>
    <w:rPr>
      <w:b/>
      <w:bCs/>
    </w:rPr>
  </w:style>
  <w:style w:type="character" w:customStyle="1" w:styleId="CommentSubjectChar">
    <w:name w:val="Comment Subject Char"/>
    <w:basedOn w:val="CommentTextChar"/>
    <w:link w:val="CommentSubject"/>
    <w:uiPriority w:val="99"/>
    <w:semiHidden/>
    <w:rsid w:val="00C95065"/>
    <w:rPr>
      <w:rFonts w:ascii="Calibri" w:eastAsia="Calibri" w:hAnsi="Calibri" w:cs="Calibri"/>
      <w:b/>
      <w:bCs/>
      <w:sz w:val="20"/>
      <w:szCs w:val="20"/>
      <w:lang w:eastAsia="en-IN"/>
    </w:rPr>
  </w:style>
  <w:style w:type="paragraph" w:styleId="BalloonText">
    <w:name w:val="Balloon Text"/>
    <w:basedOn w:val="Normal"/>
    <w:link w:val="BalloonTextChar"/>
    <w:uiPriority w:val="99"/>
    <w:semiHidden/>
    <w:unhideWhenUsed/>
    <w:rsid w:val="001B5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E0B"/>
    <w:rPr>
      <w:rFonts w:ascii="Segoe UI" w:eastAsia="Calibri" w:hAnsi="Segoe UI" w:cs="Segoe UI"/>
      <w:sz w:val="18"/>
      <w:szCs w:val="18"/>
      <w:lang w:eastAsia="en-IN"/>
    </w:rPr>
  </w:style>
  <w:style w:type="paragraph" w:styleId="Revision">
    <w:name w:val="Revision"/>
    <w:hidden/>
    <w:uiPriority w:val="99"/>
    <w:semiHidden/>
    <w:rsid w:val="005667E4"/>
    <w:pPr>
      <w:spacing w:after="0" w:line="240" w:lineRule="auto"/>
    </w:pPr>
    <w:rPr>
      <w:rFonts w:ascii="Calibri" w:eastAsia="Calibri" w:hAnsi="Calibri" w:cs="Calibri"/>
      <w:lang w:eastAsia="en-IN"/>
    </w:rPr>
  </w:style>
  <w:style w:type="character" w:customStyle="1" w:styleId="Heading2Char">
    <w:name w:val="Heading 2 Char"/>
    <w:basedOn w:val="DefaultParagraphFont"/>
    <w:link w:val="Heading2"/>
    <w:uiPriority w:val="1"/>
    <w:semiHidden/>
    <w:rsid w:val="00F326F4"/>
    <w:rPr>
      <w:rFonts w:ascii="Calibri" w:eastAsia="Calibri" w:hAnsi="Calibri" w:cs="Calibri"/>
      <w:b/>
      <w:bCs/>
      <w:lang w:val="en-US"/>
    </w:rPr>
  </w:style>
  <w:style w:type="paragraph" w:styleId="BodyText">
    <w:name w:val="Body Text"/>
    <w:basedOn w:val="Normal"/>
    <w:link w:val="BodyTextChar"/>
    <w:uiPriority w:val="1"/>
    <w:semiHidden/>
    <w:unhideWhenUsed/>
    <w:qFormat/>
    <w:rsid w:val="00F326F4"/>
    <w:pPr>
      <w:widowControl w:val="0"/>
      <w:autoSpaceDE w:val="0"/>
      <w:autoSpaceDN w:val="0"/>
      <w:spacing w:after="0" w:line="240" w:lineRule="auto"/>
    </w:pPr>
    <w:rPr>
      <w:lang w:val="en-US" w:eastAsia="en-US"/>
    </w:rPr>
  </w:style>
  <w:style w:type="character" w:customStyle="1" w:styleId="BodyTextChar">
    <w:name w:val="Body Text Char"/>
    <w:basedOn w:val="DefaultParagraphFont"/>
    <w:link w:val="BodyText"/>
    <w:uiPriority w:val="1"/>
    <w:semiHidden/>
    <w:rsid w:val="00F326F4"/>
    <w:rPr>
      <w:rFonts w:ascii="Calibri" w:eastAsia="Calibri" w:hAnsi="Calibri" w:cs="Calibri"/>
      <w:lang w:val="en-US"/>
    </w:rPr>
  </w:style>
  <w:style w:type="paragraph" w:customStyle="1" w:styleId="TableParagraph">
    <w:name w:val="Table Paragraph"/>
    <w:basedOn w:val="Normal"/>
    <w:uiPriority w:val="1"/>
    <w:qFormat/>
    <w:rsid w:val="00F326F4"/>
    <w:pPr>
      <w:widowControl w:val="0"/>
      <w:autoSpaceDE w:val="0"/>
      <w:autoSpaceDN w:val="0"/>
      <w:spacing w:after="0" w:line="240" w:lineRule="auto"/>
      <w:ind w:left="200"/>
    </w:pPr>
    <w:rPr>
      <w:lang w:val="en-US" w:eastAsia="en-US"/>
    </w:rPr>
  </w:style>
  <w:style w:type="paragraph" w:styleId="NormalWeb">
    <w:name w:val="Normal (Web)"/>
    <w:basedOn w:val="Normal"/>
    <w:uiPriority w:val="99"/>
    <w:unhideWhenUsed/>
    <w:rsid w:val="002812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81217"/>
    <w:rPr>
      <w:b/>
      <w:bCs/>
    </w:rPr>
  </w:style>
  <w:style w:type="character" w:customStyle="1" w:styleId="Heading1Char">
    <w:name w:val="Heading 1 Char"/>
    <w:basedOn w:val="DefaultParagraphFont"/>
    <w:link w:val="Heading1"/>
    <w:uiPriority w:val="9"/>
    <w:rsid w:val="00181E22"/>
    <w:rPr>
      <w:rFonts w:asciiTheme="majorHAnsi" w:eastAsiaTheme="majorEastAsia" w:hAnsiTheme="majorHAnsi" w:cstheme="majorBidi"/>
      <w:color w:val="2E74B5" w:themeColor="accent1" w:themeShade="BF"/>
      <w:sz w:val="32"/>
      <w:szCs w:val="3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6353">
      <w:bodyDiv w:val="1"/>
      <w:marLeft w:val="0"/>
      <w:marRight w:val="0"/>
      <w:marTop w:val="0"/>
      <w:marBottom w:val="0"/>
      <w:divBdr>
        <w:top w:val="none" w:sz="0" w:space="0" w:color="auto"/>
        <w:left w:val="none" w:sz="0" w:space="0" w:color="auto"/>
        <w:bottom w:val="none" w:sz="0" w:space="0" w:color="auto"/>
        <w:right w:val="none" w:sz="0" w:space="0" w:color="auto"/>
      </w:divBdr>
    </w:div>
    <w:div w:id="238828280">
      <w:bodyDiv w:val="1"/>
      <w:marLeft w:val="0"/>
      <w:marRight w:val="0"/>
      <w:marTop w:val="0"/>
      <w:marBottom w:val="0"/>
      <w:divBdr>
        <w:top w:val="none" w:sz="0" w:space="0" w:color="auto"/>
        <w:left w:val="none" w:sz="0" w:space="0" w:color="auto"/>
        <w:bottom w:val="none" w:sz="0" w:space="0" w:color="auto"/>
        <w:right w:val="none" w:sz="0" w:space="0" w:color="auto"/>
      </w:divBdr>
    </w:div>
    <w:div w:id="411657463">
      <w:bodyDiv w:val="1"/>
      <w:marLeft w:val="0"/>
      <w:marRight w:val="0"/>
      <w:marTop w:val="0"/>
      <w:marBottom w:val="0"/>
      <w:divBdr>
        <w:top w:val="none" w:sz="0" w:space="0" w:color="auto"/>
        <w:left w:val="none" w:sz="0" w:space="0" w:color="auto"/>
        <w:bottom w:val="none" w:sz="0" w:space="0" w:color="auto"/>
        <w:right w:val="none" w:sz="0" w:space="0" w:color="auto"/>
      </w:divBdr>
    </w:div>
    <w:div w:id="452796565">
      <w:bodyDiv w:val="1"/>
      <w:marLeft w:val="0"/>
      <w:marRight w:val="0"/>
      <w:marTop w:val="0"/>
      <w:marBottom w:val="0"/>
      <w:divBdr>
        <w:top w:val="none" w:sz="0" w:space="0" w:color="auto"/>
        <w:left w:val="none" w:sz="0" w:space="0" w:color="auto"/>
        <w:bottom w:val="none" w:sz="0" w:space="0" w:color="auto"/>
        <w:right w:val="none" w:sz="0" w:space="0" w:color="auto"/>
      </w:divBdr>
    </w:div>
    <w:div w:id="614675098">
      <w:bodyDiv w:val="1"/>
      <w:marLeft w:val="0"/>
      <w:marRight w:val="0"/>
      <w:marTop w:val="0"/>
      <w:marBottom w:val="0"/>
      <w:divBdr>
        <w:top w:val="none" w:sz="0" w:space="0" w:color="auto"/>
        <w:left w:val="none" w:sz="0" w:space="0" w:color="auto"/>
        <w:bottom w:val="none" w:sz="0" w:space="0" w:color="auto"/>
        <w:right w:val="none" w:sz="0" w:space="0" w:color="auto"/>
      </w:divBdr>
    </w:div>
    <w:div w:id="732655147">
      <w:bodyDiv w:val="1"/>
      <w:marLeft w:val="0"/>
      <w:marRight w:val="0"/>
      <w:marTop w:val="0"/>
      <w:marBottom w:val="0"/>
      <w:divBdr>
        <w:top w:val="none" w:sz="0" w:space="0" w:color="auto"/>
        <w:left w:val="none" w:sz="0" w:space="0" w:color="auto"/>
        <w:bottom w:val="none" w:sz="0" w:space="0" w:color="auto"/>
        <w:right w:val="none" w:sz="0" w:space="0" w:color="auto"/>
      </w:divBdr>
    </w:div>
    <w:div w:id="892274712">
      <w:bodyDiv w:val="1"/>
      <w:marLeft w:val="0"/>
      <w:marRight w:val="0"/>
      <w:marTop w:val="0"/>
      <w:marBottom w:val="0"/>
      <w:divBdr>
        <w:top w:val="none" w:sz="0" w:space="0" w:color="auto"/>
        <w:left w:val="none" w:sz="0" w:space="0" w:color="auto"/>
        <w:bottom w:val="none" w:sz="0" w:space="0" w:color="auto"/>
        <w:right w:val="none" w:sz="0" w:space="0" w:color="auto"/>
      </w:divBdr>
    </w:div>
    <w:div w:id="973221989">
      <w:bodyDiv w:val="1"/>
      <w:marLeft w:val="0"/>
      <w:marRight w:val="0"/>
      <w:marTop w:val="0"/>
      <w:marBottom w:val="0"/>
      <w:divBdr>
        <w:top w:val="none" w:sz="0" w:space="0" w:color="auto"/>
        <w:left w:val="none" w:sz="0" w:space="0" w:color="auto"/>
        <w:bottom w:val="none" w:sz="0" w:space="0" w:color="auto"/>
        <w:right w:val="none" w:sz="0" w:space="0" w:color="auto"/>
      </w:divBdr>
    </w:div>
    <w:div w:id="1033961943">
      <w:bodyDiv w:val="1"/>
      <w:marLeft w:val="0"/>
      <w:marRight w:val="0"/>
      <w:marTop w:val="0"/>
      <w:marBottom w:val="0"/>
      <w:divBdr>
        <w:top w:val="none" w:sz="0" w:space="0" w:color="auto"/>
        <w:left w:val="none" w:sz="0" w:space="0" w:color="auto"/>
        <w:bottom w:val="none" w:sz="0" w:space="0" w:color="auto"/>
        <w:right w:val="none" w:sz="0" w:space="0" w:color="auto"/>
      </w:divBdr>
    </w:div>
    <w:div w:id="1387685614">
      <w:bodyDiv w:val="1"/>
      <w:marLeft w:val="0"/>
      <w:marRight w:val="0"/>
      <w:marTop w:val="0"/>
      <w:marBottom w:val="0"/>
      <w:divBdr>
        <w:top w:val="none" w:sz="0" w:space="0" w:color="auto"/>
        <w:left w:val="none" w:sz="0" w:space="0" w:color="auto"/>
        <w:bottom w:val="none" w:sz="0" w:space="0" w:color="auto"/>
        <w:right w:val="none" w:sz="0" w:space="0" w:color="auto"/>
      </w:divBdr>
      <w:divsChild>
        <w:div w:id="951011334">
          <w:marLeft w:val="0"/>
          <w:marRight w:val="0"/>
          <w:marTop w:val="0"/>
          <w:marBottom w:val="0"/>
          <w:divBdr>
            <w:top w:val="single" w:sz="2" w:space="0" w:color="D9D9E3"/>
            <w:left w:val="single" w:sz="2" w:space="0" w:color="D9D9E3"/>
            <w:bottom w:val="single" w:sz="2" w:space="0" w:color="D9D9E3"/>
            <w:right w:val="single" w:sz="2" w:space="0" w:color="D9D9E3"/>
          </w:divBdr>
          <w:divsChild>
            <w:div w:id="141970235">
              <w:marLeft w:val="0"/>
              <w:marRight w:val="0"/>
              <w:marTop w:val="100"/>
              <w:marBottom w:val="100"/>
              <w:divBdr>
                <w:top w:val="single" w:sz="2" w:space="0" w:color="D9D9E3"/>
                <w:left w:val="single" w:sz="2" w:space="0" w:color="D9D9E3"/>
                <w:bottom w:val="single" w:sz="2" w:space="0" w:color="D9D9E3"/>
                <w:right w:val="single" w:sz="2" w:space="0" w:color="D9D9E3"/>
              </w:divBdr>
              <w:divsChild>
                <w:div w:id="427386991">
                  <w:marLeft w:val="0"/>
                  <w:marRight w:val="0"/>
                  <w:marTop w:val="0"/>
                  <w:marBottom w:val="0"/>
                  <w:divBdr>
                    <w:top w:val="single" w:sz="2" w:space="0" w:color="D9D9E3"/>
                    <w:left w:val="single" w:sz="2" w:space="0" w:color="D9D9E3"/>
                    <w:bottom w:val="single" w:sz="2" w:space="0" w:color="D9D9E3"/>
                    <w:right w:val="single" w:sz="2" w:space="0" w:color="D9D9E3"/>
                  </w:divBdr>
                  <w:divsChild>
                    <w:div w:id="2070568357">
                      <w:marLeft w:val="0"/>
                      <w:marRight w:val="0"/>
                      <w:marTop w:val="0"/>
                      <w:marBottom w:val="0"/>
                      <w:divBdr>
                        <w:top w:val="single" w:sz="2" w:space="0" w:color="D9D9E3"/>
                        <w:left w:val="single" w:sz="2" w:space="0" w:color="D9D9E3"/>
                        <w:bottom w:val="single" w:sz="2" w:space="0" w:color="D9D9E3"/>
                        <w:right w:val="single" w:sz="2" w:space="0" w:color="D9D9E3"/>
                      </w:divBdr>
                      <w:divsChild>
                        <w:div w:id="1165171887">
                          <w:marLeft w:val="0"/>
                          <w:marRight w:val="0"/>
                          <w:marTop w:val="0"/>
                          <w:marBottom w:val="0"/>
                          <w:divBdr>
                            <w:top w:val="single" w:sz="2" w:space="0" w:color="D9D9E3"/>
                            <w:left w:val="single" w:sz="2" w:space="0" w:color="D9D9E3"/>
                            <w:bottom w:val="single" w:sz="2" w:space="0" w:color="D9D9E3"/>
                            <w:right w:val="single" w:sz="2" w:space="0" w:color="D9D9E3"/>
                          </w:divBdr>
                          <w:divsChild>
                            <w:div w:id="2090806147">
                              <w:marLeft w:val="0"/>
                              <w:marRight w:val="0"/>
                              <w:marTop w:val="0"/>
                              <w:marBottom w:val="0"/>
                              <w:divBdr>
                                <w:top w:val="single" w:sz="2" w:space="0" w:color="D9D9E3"/>
                                <w:left w:val="single" w:sz="2" w:space="0" w:color="D9D9E3"/>
                                <w:bottom w:val="single" w:sz="2" w:space="0" w:color="D9D9E3"/>
                                <w:right w:val="single" w:sz="2" w:space="0" w:color="D9D9E3"/>
                              </w:divBdr>
                              <w:divsChild>
                                <w:div w:id="677654861">
                                  <w:marLeft w:val="0"/>
                                  <w:marRight w:val="0"/>
                                  <w:marTop w:val="0"/>
                                  <w:marBottom w:val="0"/>
                                  <w:divBdr>
                                    <w:top w:val="single" w:sz="2" w:space="0" w:color="D9D9E3"/>
                                    <w:left w:val="single" w:sz="2" w:space="0" w:color="D9D9E3"/>
                                    <w:bottom w:val="single" w:sz="2" w:space="0" w:color="D9D9E3"/>
                                    <w:right w:val="single" w:sz="2" w:space="0" w:color="D9D9E3"/>
                                  </w:divBdr>
                                  <w:divsChild>
                                    <w:div w:id="131448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83249484">
      <w:bodyDiv w:val="1"/>
      <w:marLeft w:val="0"/>
      <w:marRight w:val="0"/>
      <w:marTop w:val="0"/>
      <w:marBottom w:val="0"/>
      <w:divBdr>
        <w:top w:val="none" w:sz="0" w:space="0" w:color="auto"/>
        <w:left w:val="none" w:sz="0" w:space="0" w:color="auto"/>
        <w:bottom w:val="none" w:sz="0" w:space="0" w:color="auto"/>
        <w:right w:val="none" w:sz="0" w:space="0" w:color="auto"/>
      </w:divBdr>
    </w:div>
    <w:div w:id="1625044452">
      <w:bodyDiv w:val="1"/>
      <w:marLeft w:val="0"/>
      <w:marRight w:val="0"/>
      <w:marTop w:val="0"/>
      <w:marBottom w:val="0"/>
      <w:divBdr>
        <w:top w:val="none" w:sz="0" w:space="0" w:color="auto"/>
        <w:left w:val="none" w:sz="0" w:space="0" w:color="auto"/>
        <w:bottom w:val="none" w:sz="0" w:space="0" w:color="auto"/>
        <w:right w:val="none" w:sz="0" w:space="0" w:color="auto"/>
      </w:divBdr>
    </w:div>
    <w:div w:id="1807965059">
      <w:bodyDiv w:val="1"/>
      <w:marLeft w:val="0"/>
      <w:marRight w:val="0"/>
      <w:marTop w:val="0"/>
      <w:marBottom w:val="0"/>
      <w:divBdr>
        <w:top w:val="none" w:sz="0" w:space="0" w:color="auto"/>
        <w:left w:val="none" w:sz="0" w:space="0" w:color="auto"/>
        <w:bottom w:val="none" w:sz="0" w:space="0" w:color="auto"/>
        <w:right w:val="none" w:sz="0" w:space="0" w:color="auto"/>
      </w:divBdr>
    </w:div>
    <w:div w:id="1860043670">
      <w:bodyDiv w:val="1"/>
      <w:marLeft w:val="0"/>
      <w:marRight w:val="0"/>
      <w:marTop w:val="0"/>
      <w:marBottom w:val="0"/>
      <w:divBdr>
        <w:top w:val="none" w:sz="0" w:space="0" w:color="auto"/>
        <w:left w:val="none" w:sz="0" w:space="0" w:color="auto"/>
        <w:bottom w:val="none" w:sz="0" w:space="0" w:color="auto"/>
        <w:right w:val="none" w:sz="0" w:space="0" w:color="auto"/>
      </w:divBdr>
    </w:div>
    <w:div w:id="1888254239">
      <w:bodyDiv w:val="1"/>
      <w:marLeft w:val="0"/>
      <w:marRight w:val="0"/>
      <w:marTop w:val="0"/>
      <w:marBottom w:val="0"/>
      <w:divBdr>
        <w:top w:val="none" w:sz="0" w:space="0" w:color="auto"/>
        <w:left w:val="none" w:sz="0" w:space="0" w:color="auto"/>
        <w:bottom w:val="none" w:sz="0" w:space="0" w:color="auto"/>
        <w:right w:val="none" w:sz="0" w:space="0" w:color="auto"/>
      </w:divBdr>
    </w:div>
    <w:div w:id="19239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protect.checkpoint.com/v2/___https:/www.linkedin.com/company/tata-chemicals/posts/?feedView=all___.YXBzMTp0Y2xjaGs6YzpvOjY4NTM3YThjMzVjNWI5NGUzMzk2NGU0OTQwZDMyYzY2OjY6ZDM2MDoxOWYwNmY1OTNkZjM0YjI5YTZjZjE3NDU2OTY4YTRkZGE1NWNhNzU1MWUwODYzNzg5OWVjMTgwYjc4YmUyNmRhOnA6Rjp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joshi@tatachemicals.com" TargetMode="External"/><Relationship Id="rId7" Type="http://schemas.openxmlformats.org/officeDocument/2006/relationships/webSettings" Target="webSettings.xml"/><Relationship Id="rId12" Type="http://schemas.openxmlformats.org/officeDocument/2006/relationships/hyperlink" Target="https://protect.checkpoint.com/v2/___https:/www.facebook.com/TataChemicals/___.YXBzMTp0Y2xjaGs6YzpvOjY4NTM3YThjMzVjNWI5NGUzMzk2NGU0OTQwZDMyYzY2OjY6OGRiNjpmYTE2M2QyZTJjYmRjNWY5ODQxZTdkMzc0NTQ4ZGFjMmQ3Yzk0MDA1ZTIxMDBmMmM2NDVhOWJhNTFhMWJhNzFiOnA6RjpO"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checkpoint.com/v2/___https:/www.youtube.com/user/TataChemicalsLtd___.YXBzMTp0Y2xjaGs6YzpvOjY4NTM3YThjMzVjNWI5NGUzMzk2NGU0OTQwZDMyYzY2OjY6Nzg3Mzo1Mjc4ODNhNGU4ZGY2YzFmMzU0MjJkZTIzMDVlOGY4N2QwZmRmMGUzYjZjNGY1ZWZjN2FlZDViNDNlNDNlMjYyOnA6RjpO" TargetMode="External"/><Relationship Id="rId20" Type="http://schemas.openxmlformats.org/officeDocument/2006/relationships/hyperlink" Target="https://protect.checkpoint.com/v2/___https:/x.com/TataChemicals?ref_src=twsrc%5Egoogle%7Ctwcamp%5Eserp%7Ctwgr%5Eauthor___.YXBzMTp0Y2xjaGs6YzpvOjY4NTM3YThjMzVjNWI5NGUzMzk2NGU0OTQwZDMyYzY2OjY6ZjNiZTphNzAyOTIzNGY2ZjJkNTBlYTUwZTM3ODEzY2VjYTEzNzIzZGZjOTk3MmRlMzU3YTNjNjdiYmEwMTE2MjlhMDA0OnA6Rjp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ayantika.sanyal@adfactorspr.com" TargetMode="External"/><Relationship Id="rId10" Type="http://schemas.openxmlformats.org/officeDocument/2006/relationships/hyperlink" Target="https://protect.checkpoint.com/v2/___https:/www.tatachemicals.com/___.YXBzMTp0Y2xjaGs6YzpvOjY4NTM3YThjMzVjNWI5NGUzMzk2NGU0OTQwZDMyYzY2OjY6Y2UyMTo5NDYzMTVlZjU3MWZiM2ZhM2RmNjA2NmEyYTNkNjA5MWEyOGMxMDRiYTc4OTY0MWU3Mjk3OTcxYzY2YmFhN2I5OnA6RjpO" TargetMode="Externa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rotect.checkpoint.com/v2/___https:/www.instagram.com/tata_chemicals/___.YXBzMTp0Y2xjaGs6YzpvOjY4NTM3YThjMzVjNWI5NGUzMzk2NGU0OTQwZDMyYzY2OjY6ODNjMTo3NjM0NDU3Mjc5Y2Y1ZjJjMTUyZWM5M2M2NjY5ZWYzNTNkYTI3ZDg5YmRkYjY5YjYwZjYzMzhjZTRhMzk3ZmRhOnA6RjpO" TargetMode="External"/><Relationship Id="rId22" Type="http://schemas.openxmlformats.org/officeDocument/2006/relationships/hyperlink" Target="mailto:karishma.changlani@adfactors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0eace4-ba41-47a0-ae10-fa7ecf0b32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6AB7939E0EA4CB020004D4F14D86D" ma:contentTypeVersion="16" ma:contentTypeDescription="Create a new document." ma:contentTypeScope="" ma:versionID="a58ecabc91251c1e3714f80ccab9e4c8">
  <xsd:schema xmlns:xsd="http://www.w3.org/2001/XMLSchema" xmlns:xs="http://www.w3.org/2001/XMLSchema" xmlns:p="http://schemas.microsoft.com/office/2006/metadata/properties" xmlns:ns3="c40eace4-ba41-47a0-ae10-fa7ecf0b326c" xmlns:ns4="45c9fe68-371e-4dae-a2a0-6258b1f5ceb2" targetNamespace="http://schemas.microsoft.com/office/2006/metadata/properties" ma:root="true" ma:fieldsID="00a4bd5e39cdfcefcf36532d71f93784" ns3:_="" ns4:_="">
    <xsd:import namespace="c40eace4-ba41-47a0-ae10-fa7ecf0b326c"/>
    <xsd:import namespace="45c9fe68-371e-4dae-a2a0-6258b1f5ce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ace4-ba41-47a0-ae10-fa7ecf0b3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9fe68-371e-4dae-a2a0-6258b1f5ce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FA63-C73F-40BC-BE85-7149700BB457}">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c40eace4-ba41-47a0-ae10-fa7ecf0b326c"/>
    <ds:schemaRef ds:uri="http://schemas.microsoft.com/office/2006/metadata/properties"/>
    <ds:schemaRef ds:uri="45c9fe68-371e-4dae-a2a0-6258b1f5ceb2"/>
    <ds:schemaRef ds:uri="http://purl.org/dc/dcmitype/"/>
  </ds:schemaRefs>
</ds:datastoreItem>
</file>

<file path=customXml/itemProps2.xml><?xml version="1.0" encoding="utf-8"?>
<ds:datastoreItem xmlns:ds="http://schemas.openxmlformats.org/officeDocument/2006/customXml" ds:itemID="{BF631055-0CF5-4C6C-A8B5-00E853DF8E93}">
  <ds:schemaRefs>
    <ds:schemaRef ds:uri="http://schemas.microsoft.com/sharepoint/v3/contenttype/forms"/>
  </ds:schemaRefs>
</ds:datastoreItem>
</file>

<file path=customXml/itemProps3.xml><?xml version="1.0" encoding="utf-8"?>
<ds:datastoreItem xmlns:ds="http://schemas.openxmlformats.org/officeDocument/2006/customXml" ds:itemID="{21433E5B-A544-46C8-B78C-356C353C3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ace4-ba41-47a0-ae10-fa7ecf0b326c"/>
    <ds:schemaRef ds:uri="45c9fe68-371e-4dae-a2a0-6258b1f5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B93F3-6714-440A-B19D-D3052042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5616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Dave</dc:creator>
  <cp:keywords/>
  <dc:description/>
  <cp:lastModifiedBy>Ayantika Sanyal</cp:lastModifiedBy>
  <cp:revision>5</cp:revision>
  <dcterms:created xsi:type="dcterms:W3CDTF">2025-02-05T06:23:00Z</dcterms:created>
  <dcterms:modified xsi:type="dcterms:W3CDTF">2025-02-07T08:17:00Z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0x010100DE36AB7939E0EA4CB020004D4F14D86D</vt:lpwstr>
  </property>
  <property fmtid="{D5CDD505-2E9C-101B-9397-08002B2CF9AE}" pid="3" name="GrammarlyDocumentId">
    <vt:lpwstr>b2d1894c15ceac2fa18fd94d85fad10372d71c3a47cc0a9dc866219a36829f9f</vt:lpwstr>
  </property>
</Properties>
</file>